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C" w:rsidRPr="000011BC" w:rsidRDefault="000011BC" w:rsidP="00193E2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1BC">
        <w:rPr>
          <w:rFonts w:ascii="Times New Roman" w:hAnsi="Times New Roman" w:cs="Times New Roman"/>
          <w:sz w:val="20"/>
          <w:szCs w:val="20"/>
        </w:rPr>
        <w:t>Проект «Конструирование интерактивной  обучающей среды по математике для общего и  высшего  образ</w:t>
      </w:r>
      <w:r w:rsidRPr="000011BC">
        <w:rPr>
          <w:rFonts w:ascii="Times New Roman" w:hAnsi="Times New Roman" w:cs="Times New Roman"/>
          <w:sz w:val="20"/>
          <w:szCs w:val="20"/>
        </w:rPr>
        <w:t>о</w:t>
      </w:r>
      <w:r w:rsidRPr="000011BC">
        <w:rPr>
          <w:rFonts w:ascii="Times New Roman" w:hAnsi="Times New Roman" w:cs="Times New Roman"/>
          <w:sz w:val="20"/>
          <w:szCs w:val="20"/>
        </w:rPr>
        <w:t>вания как основы создания регионального кластера  педагогических инноваций»</w:t>
      </w:r>
    </w:p>
    <w:p w:rsidR="0037367C" w:rsidRPr="0019143B" w:rsidRDefault="0037367C" w:rsidP="00193E27">
      <w:pPr>
        <w:spacing w:line="360" w:lineRule="auto"/>
        <w:ind w:left="7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11BC" w:rsidRDefault="000011BC" w:rsidP="00193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67168D" w:rsidRPr="00AE708D">
        <w:rPr>
          <w:rFonts w:ascii="Times New Roman" w:hAnsi="Times New Roman" w:cs="Times New Roman"/>
          <w:b/>
          <w:sz w:val="28"/>
          <w:szCs w:val="28"/>
        </w:rPr>
        <w:t>КОНЦЕПТУАЛЬНЫЕ ОСНОВЫ СОЗДАНИЯ</w:t>
      </w:r>
    </w:p>
    <w:p w:rsidR="000011BC" w:rsidRDefault="0067168D" w:rsidP="00193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8D">
        <w:rPr>
          <w:rFonts w:ascii="Times New Roman" w:hAnsi="Times New Roman" w:cs="Times New Roman"/>
          <w:b/>
          <w:sz w:val="28"/>
          <w:szCs w:val="28"/>
        </w:rPr>
        <w:t xml:space="preserve">ИНТЕРАКТИВНОЙ СРЕДЫ ОБУЧЕНИЯ </w:t>
      </w:r>
      <w:proofErr w:type="gramStart"/>
      <w:r w:rsidRPr="00AE708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E7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09A" w:rsidRPr="00AE708D" w:rsidRDefault="0067168D" w:rsidP="00193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8D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687482" w:rsidRPr="0019143B" w:rsidRDefault="00AC009A" w:rsidP="00193E2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43B">
        <w:rPr>
          <w:rFonts w:ascii="Times New Roman" w:hAnsi="Times New Roman" w:cs="Times New Roman"/>
          <w:sz w:val="28"/>
          <w:szCs w:val="28"/>
        </w:rPr>
        <w:br/>
      </w:r>
    </w:p>
    <w:p w:rsidR="00CF5080" w:rsidRPr="00412087" w:rsidRDefault="00F6569E" w:rsidP="00193E2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CF5080" w:rsidRPr="0019143B" w:rsidRDefault="00CF5080" w:rsidP="00193E27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34565">
        <w:rPr>
          <w:rFonts w:ascii="Times New Roman" w:eastAsia="Times New Roman" w:hAnsi="Times New Roman" w:cs="Times New Roman"/>
          <w:sz w:val="28"/>
          <w:szCs w:val="28"/>
        </w:rPr>
        <w:t>Актуальность проекта обусловлена социально-экономическими изм</w:t>
      </w:r>
      <w:r w:rsidRPr="005345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4565">
        <w:rPr>
          <w:rFonts w:ascii="Times New Roman" w:eastAsia="Times New Roman" w:hAnsi="Times New Roman" w:cs="Times New Roman"/>
          <w:sz w:val="28"/>
          <w:szCs w:val="28"/>
        </w:rPr>
        <w:t>нениями в России в связи с  переходом к инновационному типу экономики, что поставило систему образования перед необходимостью трансформир</w:t>
      </w:r>
      <w:r w:rsidRPr="00534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565">
        <w:rPr>
          <w:rFonts w:ascii="Times New Roman" w:eastAsia="Times New Roman" w:hAnsi="Times New Roman" w:cs="Times New Roman"/>
          <w:sz w:val="28"/>
          <w:szCs w:val="28"/>
        </w:rPr>
        <w:t>ваться из традиционного типа</w:t>
      </w:r>
      <w:r w:rsidRPr="001914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19143B">
        <w:rPr>
          <w:rFonts w:ascii="Times New Roman" w:eastAsia="Times New Roman" w:hAnsi="Times New Roman" w:cs="Times New Roman"/>
          <w:sz w:val="28"/>
          <w:szCs w:val="28"/>
        </w:rPr>
        <w:t>инновационный</w:t>
      </w:r>
      <w:proofErr w:type="gramEnd"/>
      <w:r w:rsidRPr="0019143B">
        <w:rPr>
          <w:rFonts w:ascii="Times New Roman" w:eastAsia="Times New Roman" w:hAnsi="Times New Roman" w:cs="Times New Roman"/>
          <w:sz w:val="28"/>
          <w:szCs w:val="28"/>
        </w:rPr>
        <w:t>. Это возможно только при условии разработки сетевых образовательных сред, интегрированных в р</w:t>
      </w:r>
      <w:r w:rsidRPr="001914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143B">
        <w:rPr>
          <w:rFonts w:ascii="Times New Roman" w:eastAsia="Times New Roman" w:hAnsi="Times New Roman" w:cs="Times New Roman"/>
          <w:sz w:val="28"/>
          <w:szCs w:val="28"/>
        </w:rPr>
        <w:t xml:space="preserve">гиональные предметные кластеры, поскольку их главное качество –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ннов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ционность</w:t>
      </w:r>
      <w:proofErr w:type="spellEnd"/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. Так как в рамках кластеров создаются инновационные колле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тивные  продукты, то их</w:t>
      </w:r>
      <w:r w:rsidRPr="001914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новизна очевидна. Поэтому первое стратегическое направление проекта – создание организационных и педагогических предп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 xml:space="preserve">сылок для 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 xml:space="preserve"> предметного 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 кластера 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по математике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. Методич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ской, технологической и коммуникационной основой современного образ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 xml:space="preserve">вательного кластера могут быть только сетевые технологии и </w:t>
      </w:r>
      <w:proofErr w:type="gramStart"/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размещённый</w:t>
      </w:r>
      <w:proofErr w:type="gramEnd"/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 xml:space="preserve"> в них обучающий контент, нацеленный на организацию самостоятельной ре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>лексивной деятельности студентов и учащихся школ.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 xml:space="preserve"> Поэтому второе н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правление проекта нацеливает на изменение общей целевой ориентации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дагогической деятельности, что связано с заменой доминирующей установки на готовое знание на установку – «производства» знаний посредством акти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ной мыслительной деятельности обучающихся. Это требует использования инструментария педагогической герменевтики и интерпретационных мет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t xml:space="preserve">дик. Проект опирается на большой инновационный методический задел, сформированный в Кубанском государственном университете на протяжении </w:t>
      </w:r>
      <w:r w:rsidR="00C21E47" w:rsidRPr="001914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десятилетий.  </w:t>
      </w:r>
      <w:r w:rsidR="008E108F" w:rsidRPr="00191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849" w:rsidRPr="0019143B">
        <w:rPr>
          <w:rFonts w:ascii="Times New Roman" w:eastAsia="Times New Roman" w:hAnsi="Times New Roman" w:cs="Times New Roman"/>
          <w:sz w:val="28"/>
          <w:szCs w:val="28"/>
        </w:rPr>
        <w:t xml:space="preserve">Этот задел представлен как </w:t>
      </w:r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 xml:space="preserve"> в форме теоретических трудов (учебные пособия, диссертации, статьи и др.), так и в виде электронных учебных продуктов (электронные образовательные ресурсы, </w:t>
      </w:r>
      <w:proofErr w:type="spellStart"/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>мультимеди</w:t>
      </w:r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 xml:space="preserve"> разработки, предметный электронный фонд, технологии Интернет по</w:t>
      </w:r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 xml:space="preserve">держки на четырёх сайтах и др.). 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В проекте предусмотрены два уровня и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следований: первый уровень ориентируется на создание интерактивной об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чающей среды на основе сетевых и локальных технологий для системы о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щего математического образова</w:t>
      </w:r>
      <w:r w:rsidR="0067168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. Большинство электронных учебных м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 xml:space="preserve">териалов инновационного типа внедрено </w:t>
      </w:r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>в учебный процесс школ</w:t>
      </w:r>
      <w:r w:rsidR="00493218" w:rsidRPr="0019143B">
        <w:rPr>
          <w:rFonts w:ascii="Times New Roman" w:eastAsia="Times New Roman" w:hAnsi="Times New Roman" w:cs="Times New Roman"/>
          <w:sz w:val="28"/>
          <w:szCs w:val="28"/>
        </w:rPr>
        <w:t xml:space="preserve"> города и края, а также</w:t>
      </w:r>
      <w:r w:rsidR="00F6569E" w:rsidRPr="0019143B">
        <w:rPr>
          <w:rFonts w:ascii="Times New Roman" w:eastAsia="Times New Roman" w:hAnsi="Times New Roman" w:cs="Times New Roman"/>
          <w:sz w:val="28"/>
          <w:szCs w:val="28"/>
        </w:rPr>
        <w:t xml:space="preserve"> факультета матема</w:t>
      </w:r>
      <w:r w:rsidR="000011BC">
        <w:rPr>
          <w:rFonts w:ascii="Times New Roman" w:eastAsia="Times New Roman" w:hAnsi="Times New Roman" w:cs="Times New Roman"/>
          <w:sz w:val="28"/>
          <w:szCs w:val="28"/>
        </w:rPr>
        <w:t xml:space="preserve">тики и компьютерных наук </w:t>
      </w:r>
      <w:proofErr w:type="spellStart"/>
      <w:r w:rsidR="000011BC">
        <w:rPr>
          <w:rFonts w:ascii="Times New Roman" w:eastAsia="Times New Roman" w:hAnsi="Times New Roman" w:cs="Times New Roman"/>
          <w:sz w:val="28"/>
          <w:szCs w:val="28"/>
        </w:rPr>
        <w:t>КубГУ</w:t>
      </w:r>
      <w:proofErr w:type="spellEnd"/>
      <w:r w:rsidR="000011BC">
        <w:rPr>
          <w:rFonts w:ascii="Times New Roman" w:eastAsia="Times New Roman" w:hAnsi="Times New Roman" w:cs="Times New Roman"/>
          <w:sz w:val="28"/>
          <w:szCs w:val="28"/>
        </w:rPr>
        <w:t xml:space="preserve"> и кафе</w:t>
      </w:r>
      <w:r w:rsidR="000011B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11BC">
        <w:rPr>
          <w:rFonts w:ascii="Times New Roman" w:eastAsia="Times New Roman" w:hAnsi="Times New Roman" w:cs="Times New Roman"/>
          <w:sz w:val="28"/>
          <w:szCs w:val="28"/>
        </w:rPr>
        <w:t xml:space="preserve">ры информационных систем и технологий в образовании ИППК </w:t>
      </w:r>
      <w:proofErr w:type="spellStart"/>
      <w:r w:rsidR="000011BC">
        <w:rPr>
          <w:rFonts w:ascii="Times New Roman" w:eastAsia="Times New Roman" w:hAnsi="Times New Roman" w:cs="Times New Roman"/>
          <w:sz w:val="28"/>
          <w:szCs w:val="28"/>
        </w:rPr>
        <w:t>КубГУ</w:t>
      </w:r>
      <w:proofErr w:type="spellEnd"/>
      <w:r w:rsidR="00001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482" w:rsidRPr="0019143B" w:rsidRDefault="00687482" w:rsidP="00193E27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0843" w:rsidRPr="00E30843" w:rsidRDefault="000011BC" w:rsidP="0018510E">
      <w:pPr>
        <w:pStyle w:val="a4"/>
        <w:numPr>
          <w:ilvl w:val="0"/>
          <w:numId w:val="12"/>
        </w:numPr>
        <w:spacing w:line="36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0843">
        <w:rPr>
          <w:rFonts w:ascii="Times New Roman" w:hAnsi="Times New Roman" w:cs="Times New Roman"/>
          <w:b/>
          <w:sz w:val="28"/>
          <w:szCs w:val="28"/>
        </w:rPr>
        <w:t>Предпосылки создания ИСО</w:t>
      </w:r>
    </w:p>
    <w:p w:rsidR="00687482" w:rsidRPr="00E30843" w:rsidRDefault="0018510E" w:rsidP="00E30843">
      <w:pPr>
        <w:spacing w:line="360" w:lineRule="auto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Федеральной целевой программе "Информационное общество (2011 - 2020 годы)" указаны ожидаемые результаты её исполнения – «непрерывное обр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зование, в том числе образование для взрослых, возможность каждого чел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века овладевать навыками и знаниями на протяжении всей жизни; формир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 открытого творческого сообщества, способствующего созданию инн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ваций». Несомненно, что условия для достижения этих результатов необх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димо создавать, прежде всего, в школе и вузе, чтобы у школьников и студе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 формировались потребности и умения в непрерывном умственном труде, мотивация образования через всю жизнь. Поэтому важны ответы на вопросы, не только «Чему учить?», но и «Как учить?». Если на  первый вопрос есть определённый ответ в Государственных стандартах образования, то поиск ответа на второй вопрос задаёт вектор развития всей мировой педагогики, как классической, так и современной. Выдающийся педагог В.А. Сухомли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ский, на этот вопрос отвечал коротко: «Учить надо интересно!». А как можно интересно учить, когда надо штудировать скучные учебные тексты, зауч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вать правила, формулы, даты и т.д.? Разумеется, научные тексты не всегда можно сделать увлекательными, но можно сделать интересными формы их </w:t>
      </w:r>
      <w:r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освоения, особенно если помо</w:t>
      </w:r>
      <w:r w:rsidR="00E30843"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гает в этом компьютер, в частности, использ</w:t>
      </w:r>
      <w:r w:rsidR="00E30843"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E30843" w:rsidRPr="00E30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 интерактивной среды обучения.</w:t>
      </w:r>
    </w:p>
    <w:p w:rsidR="00687482" w:rsidRPr="0019143B" w:rsidRDefault="00687482" w:rsidP="00193E27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изменения в России, обусловленные пер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 к инновационному типу экономики, поставили систему образования перед необходимостью качественного улучшения учебно-воспитательного процесса на всех ступенях обучения, как в средней общеобразовательной школе, так и в учреждениях профессионального образования. Инновацио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экономике должен соответствовать и инновационный тип образовател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процесса, а также обслуживающих его структур.  Следовательно, как образовательный процесс, так и его методическое обеспечение    должны трансформироваться из традиционного типа </w:t>
      </w:r>
      <w:proofErr w:type="gram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инновационный.  Эта задача может быть реализована только при условиях широкого внедрения иннов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учебно-методической продукции, вовлечения в инновационную деятельность большинства практикующих педагогов, организационной и ф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нансовой поддержки со стороны государственных структур и бизнес сообщ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  <w:r w:rsidR="00D52DC6"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C6" w:rsidRDefault="00D52DC6" w:rsidP="00193E2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многолетнее перманентное реформирование системы </w:t>
      </w:r>
      <w:proofErr w:type="gram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утрачивают актуальности проблемы её информатизации. После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десятилетие они остаются в центре </w:t>
      </w:r>
      <w:proofErr w:type="gram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proofErr w:type="gram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государственном уровне, так и в среде педагогической общественности. Так, вопросы </w:t>
      </w:r>
      <w:proofErr w:type="spellStart"/>
      <w:proofErr w:type="gram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включены во все структурные составляющие Профессионального стандарта педагога (утверждён приказом Министерства труда и социальной защиты Российской Федерации от 18 октября 2013 г. N 544н, введён с 2015 года). В сфере педагогических наук также большое вн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уделяется </w:t>
      </w:r>
      <w:r w:rsidRPr="00191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вопросам использования новых информационных технол</w:t>
      </w:r>
      <w:r w:rsidRPr="00191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91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гий в образовательном процессе, формирования профессиональной комп</w:t>
      </w:r>
      <w:r w:rsidRPr="00191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91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тентности педагогов с учетом тенденций развития педагогической теории и практики. Существенный вклад в этот процесс внесли труды </w:t>
      </w:r>
      <w:r w:rsidR="000011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отечественных </w:t>
      </w:r>
      <w:r w:rsidRPr="00191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ученых, заложивших основы теории компьютерного обучения: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В.П. Беспалько, С.А.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Бешенкова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Богоявленской, Н.В. Кузнецовой, Я.А.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Ваграменко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Ю.М. 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Горвица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К.К. Колина, В.В. Лаптева, М.П.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Лапчика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Е.И.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Машбица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Е.С. 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Полонского, И.В. Роберт, Э.Г.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Скибицкого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Б.Е.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Стариченко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1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А.В. Хуторского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Исследования </w:t>
      </w:r>
      <w:r w:rsidR="00475ABF"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 Барышникова, Е.П. Белозерцева</w:t>
      </w:r>
      <w:proofErr w:type="gram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 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Загрековой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Л.И. Новиковой и др. посвящены вопросам моделирования информационно-педагогической среды, адекватной совр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парадигме образования. Ряд работ посвящен анализу системы подг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специалистов в электронной образовательной среде (А.А. Андреев, И.Г.Захарова, С.В. Зенкина, И.Н. Розина, Е.С.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Э.Г.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Скибицкий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Солдаткин, В.А. Толкачев и др.). </w:t>
      </w:r>
    </w:p>
    <w:p w:rsidR="000011BC" w:rsidRDefault="009320EC" w:rsidP="00193E2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 цель характерна для новой европейской модели образования, что  привело к инновациям в высшем образовании в сфере информационно-коммуникационных технологий (ИКТ) [</w:t>
      </w:r>
      <w:r w:rsidRPr="009320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]. Организация Объединенных Н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 вопросам образования, науки и культуры (ЮНЕСКО) уделяет особое внимание использованию  информационно-коммуникационных технологий (ИКТ) как в образовательном процессе учебных заведений, так и в подгото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учителей, рассматривая ИКТ как эффективные средства качественного обучения и предмет инновационной деятельности педагогов [</w:t>
      </w:r>
      <w:r w:rsidRPr="009320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320EC" w:rsidRPr="009320EC" w:rsidRDefault="009320EC" w:rsidP="00193E2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    Е.П. Белозерцева представляют  систему методологич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подходов, позволяющих расширить научный кругозор учителя, что важно для преодоления  технократического подхода к организации электро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обучения, в частности, к процессу конструирования  содержимого ИОС.  При этом автор обосновывает необходимость введения категории «культу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но-образовательная среда», раскрывает философско-педагогическую су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этого понятия [</w:t>
      </w:r>
      <w:r w:rsidRPr="00A41D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]. Использование атрибутов национального культу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наследия в структуре ИОС в зарубежной литературе обозначается пон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«культурно обогащённая среда». </w:t>
      </w:r>
    </w:p>
    <w:p w:rsidR="009320EC" w:rsidRPr="009320EC" w:rsidRDefault="004C6D94" w:rsidP="00193E2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зарубежной педагогике широко обсуждаются вопросы </w:t>
      </w:r>
      <w:proofErr w:type="spellStart"/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</w:t>
      </w:r>
      <w:proofErr w:type="spellEnd"/>
      <w:r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нтерактивные учебные технологии  обеспечивают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мотивации п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обучения, а процесс  </w:t>
      </w:r>
      <w:proofErr w:type="spellStart"/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создаёт условия для «пр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вращения» умственных способностей в академические навыки, поскольку учащиеся рассматривают обучение как деятельность для достижения перс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целей [</w:t>
      </w:r>
      <w:r w:rsidR="009320EC" w:rsidRPr="004C6D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13, 14, 15</w:t>
      </w:r>
      <w:r w:rsidR="009320EC" w:rsidRPr="0093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 </w:t>
      </w:r>
    </w:p>
    <w:p w:rsidR="00D52DC6" w:rsidRDefault="00D52DC6" w:rsidP="00193E2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информационных технологий в образование вызвало изменения в методике преподавания многих дисциплин, что привело к ст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 новой системы обучения со своей специфической теоретико-методической основой – компьютерной дидактики (А.В. Соловов, И.Н. Фр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М.А.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Чошанов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Поздняков, В.В. Шлык, А.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Латкин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 компь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терной дидактикой понимается область современной дидактики, исследу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законы, закономерности, принципы электронного обучения и создающая средства, применяемые с целью как очного, так и дистанционного приобр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тения педагогических компетенций. </w:t>
      </w:r>
      <w:r w:rsidR="001F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среде такой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дидактик</w:t>
      </w:r>
      <w:r w:rsidR="001F64E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становится, своего рода, аналитиком и менеджером информационных ресурсов, разработчиком и конструктором учебных курсов с использованием интерактивных </w:t>
      </w:r>
      <w:proofErr w:type="spell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инструментов.</w:t>
      </w:r>
    </w:p>
    <w:p w:rsidR="001F64ED" w:rsidRDefault="007A1B3B" w:rsidP="00193E2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3B">
        <w:rPr>
          <w:rFonts w:ascii="Times New Roman" w:hAnsi="Times New Roman" w:cs="Times New Roman"/>
          <w:sz w:val="28"/>
          <w:szCs w:val="28"/>
        </w:rPr>
        <w:t>Использование м</w:t>
      </w:r>
      <w:r w:rsidR="00BA3FE6" w:rsidRPr="0019143B">
        <w:rPr>
          <w:rFonts w:ascii="Times New Roman" w:hAnsi="Times New Roman" w:cs="Times New Roman"/>
          <w:sz w:val="28"/>
          <w:szCs w:val="28"/>
        </w:rPr>
        <w:t>ультимедиа, не исключая традиционной формы обуч</w:t>
      </w:r>
      <w:r w:rsidR="00BA3FE6" w:rsidRPr="0019143B">
        <w:rPr>
          <w:rFonts w:ascii="Times New Roman" w:hAnsi="Times New Roman" w:cs="Times New Roman"/>
          <w:sz w:val="28"/>
          <w:szCs w:val="28"/>
        </w:rPr>
        <w:t>е</w:t>
      </w:r>
      <w:r w:rsidR="00BA3FE6" w:rsidRPr="0019143B">
        <w:rPr>
          <w:rFonts w:ascii="Times New Roman" w:hAnsi="Times New Roman" w:cs="Times New Roman"/>
          <w:sz w:val="28"/>
          <w:szCs w:val="28"/>
        </w:rPr>
        <w:t>ния, предполагающей творческое и воспитательное общение с преподават</w:t>
      </w:r>
      <w:r w:rsidR="00BA3FE6" w:rsidRPr="0019143B">
        <w:rPr>
          <w:rFonts w:ascii="Times New Roman" w:hAnsi="Times New Roman" w:cs="Times New Roman"/>
          <w:sz w:val="28"/>
          <w:szCs w:val="28"/>
        </w:rPr>
        <w:t>е</w:t>
      </w:r>
      <w:r w:rsidR="00BA3FE6" w:rsidRPr="0019143B">
        <w:rPr>
          <w:rFonts w:ascii="Times New Roman" w:hAnsi="Times New Roman" w:cs="Times New Roman"/>
          <w:sz w:val="28"/>
          <w:szCs w:val="28"/>
        </w:rPr>
        <w:t>лем, создает новые позитивные факторы</w:t>
      </w:r>
      <w:r w:rsidR="00655693" w:rsidRPr="0019143B">
        <w:rPr>
          <w:rFonts w:ascii="Times New Roman" w:hAnsi="Times New Roman" w:cs="Times New Roman"/>
          <w:sz w:val="28"/>
          <w:szCs w:val="28"/>
        </w:rPr>
        <w:t>,</w:t>
      </w:r>
      <w:r w:rsidR="00BA3FE6" w:rsidRPr="0019143B">
        <w:rPr>
          <w:rFonts w:ascii="Times New Roman" w:hAnsi="Times New Roman" w:cs="Times New Roman"/>
          <w:sz w:val="28"/>
          <w:szCs w:val="28"/>
        </w:rPr>
        <w:t xml:space="preserve"> в частности, значительный рост эффективности обучения за счет повышения качества самостоятельной раб</w:t>
      </w:r>
      <w:r w:rsidR="00BA3FE6" w:rsidRPr="0019143B">
        <w:rPr>
          <w:rFonts w:ascii="Times New Roman" w:hAnsi="Times New Roman" w:cs="Times New Roman"/>
          <w:sz w:val="28"/>
          <w:szCs w:val="28"/>
        </w:rPr>
        <w:t>о</w:t>
      </w:r>
      <w:r w:rsidR="00BA3FE6" w:rsidRPr="0019143B">
        <w:rPr>
          <w:rFonts w:ascii="Times New Roman" w:hAnsi="Times New Roman" w:cs="Times New Roman"/>
          <w:sz w:val="28"/>
          <w:szCs w:val="28"/>
        </w:rPr>
        <w:t xml:space="preserve">ты </w:t>
      </w:r>
      <w:r w:rsidR="001F64ED">
        <w:rPr>
          <w:rFonts w:ascii="Times New Roman" w:hAnsi="Times New Roman" w:cs="Times New Roman"/>
          <w:sz w:val="28"/>
          <w:szCs w:val="28"/>
        </w:rPr>
        <w:t xml:space="preserve">ученика и </w:t>
      </w:r>
      <w:r w:rsidR="00BA3FE6" w:rsidRPr="0019143B">
        <w:rPr>
          <w:rFonts w:ascii="Times New Roman" w:hAnsi="Times New Roman" w:cs="Times New Roman"/>
          <w:sz w:val="28"/>
          <w:szCs w:val="28"/>
        </w:rPr>
        <w:t>студента с электронными учебными материалами.</w:t>
      </w:r>
      <w:proofErr w:type="gramEnd"/>
      <w:r w:rsidR="00BA3FE6" w:rsidRPr="0019143B">
        <w:rPr>
          <w:rFonts w:ascii="Times New Roman" w:hAnsi="Times New Roman" w:cs="Times New Roman"/>
          <w:sz w:val="28"/>
          <w:szCs w:val="28"/>
        </w:rPr>
        <w:t xml:space="preserve"> Мультим</w:t>
      </w:r>
      <w:r w:rsidR="00BA3FE6" w:rsidRPr="0019143B">
        <w:rPr>
          <w:rFonts w:ascii="Times New Roman" w:hAnsi="Times New Roman" w:cs="Times New Roman"/>
          <w:sz w:val="28"/>
          <w:szCs w:val="28"/>
        </w:rPr>
        <w:t>е</w:t>
      </w:r>
      <w:r w:rsidR="00BA3FE6" w:rsidRPr="0019143B">
        <w:rPr>
          <w:rFonts w:ascii="Times New Roman" w:hAnsi="Times New Roman" w:cs="Times New Roman"/>
          <w:sz w:val="28"/>
          <w:szCs w:val="28"/>
        </w:rPr>
        <w:t>диа</w:t>
      </w:r>
      <w:r w:rsidRPr="0019143B">
        <w:rPr>
          <w:rFonts w:ascii="Times New Roman" w:hAnsi="Times New Roman" w:cs="Times New Roman"/>
          <w:sz w:val="28"/>
          <w:szCs w:val="28"/>
        </w:rPr>
        <w:t>-технологии</w:t>
      </w:r>
      <w:r w:rsidR="00BA3FE6" w:rsidRPr="0019143B">
        <w:rPr>
          <w:rFonts w:ascii="Times New Roman" w:hAnsi="Times New Roman" w:cs="Times New Roman"/>
          <w:sz w:val="28"/>
          <w:szCs w:val="28"/>
        </w:rPr>
        <w:t>, особенно интерактивн</w:t>
      </w:r>
      <w:r w:rsidRPr="0019143B">
        <w:rPr>
          <w:rFonts w:ascii="Times New Roman" w:hAnsi="Times New Roman" w:cs="Times New Roman"/>
          <w:sz w:val="28"/>
          <w:szCs w:val="28"/>
        </w:rPr>
        <w:t>ые</w:t>
      </w:r>
      <w:r w:rsidR="00BA3FE6" w:rsidRPr="0019143B">
        <w:rPr>
          <w:rFonts w:ascii="Times New Roman" w:hAnsi="Times New Roman" w:cs="Times New Roman"/>
          <w:sz w:val="28"/>
          <w:szCs w:val="28"/>
        </w:rPr>
        <w:t>, активизиру</w:t>
      </w:r>
      <w:r w:rsidRPr="0019143B">
        <w:rPr>
          <w:rFonts w:ascii="Times New Roman" w:hAnsi="Times New Roman" w:cs="Times New Roman"/>
          <w:sz w:val="28"/>
          <w:szCs w:val="28"/>
        </w:rPr>
        <w:t>ю</w:t>
      </w:r>
      <w:r w:rsidR="00BA3FE6" w:rsidRPr="0019143B">
        <w:rPr>
          <w:rFonts w:ascii="Times New Roman" w:hAnsi="Times New Roman" w:cs="Times New Roman"/>
          <w:sz w:val="28"/>
          <w:szCs w:val="28"/>
        </w:rPr>
        <w:t>т индивидуальные, лично</w:t>
      </w:r>
      <w:r w:rsidR="001F64ED">
        <w:rPr>
          <w:rFonts w:ascii="Times New Roman" w:hAnsi="Times New Roman" w:cs="Times New Roman"/>
          <w:sz w:val="28"/>
          <w:szCs w:val="28"/>
        </w:rPr>
        <w:t>стные мотивы усвоения материала</w:t>
      </w:r>
      <w:r w:rsidR="00BA3FE6" w:rsidRPr="0019143B">
        <w:rPr>
          <w:rFonts w:ascii="Times New Roman" w:hAnsi="Times New Roman" w:cs="Times New Roman"/>
          <w:sz w:val="28"/>
          <w:szCs w:val="28"/>
        </w:rPr>
        <w:t>, в том числе целев</w:t>
      </w:r>
      <w:r w:rsidR="001F64ED">
        <w:rPr>
          <w:rFonts w:ascii="Times New Roman" w:hAnsi="Times New Roman" w:cs="Times New Roman"/>
          <w:sz w:val="28"/>
          <w:szCs w:val="28"/>
        </w:rPr>
        <w:t>ые,</w:t>
      </w:r>
      <w:r w:rsidR="00BA3FE6" w:rsidRPr="0019143B">
        <w:rPr>
          <w:rFonts w:ascii="Times New Roman" w:hAnsi="Times New Roman" w:cs="Times New Roman"/>
          <w:sz w:val="28"/>
          <w:szCs w:val="28"/>
        </w:rPr>
        <w:t xml:space="preserve"> </w:t>
      </w:r>
      <w:r w:rsidR="001F64E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3FE6" w:rsidRPr="0019143B">
        <w:rPr>
          <w:rFonts w:ascii="Times New Roman" w:hAnsi="Times New Roman" w:cs="Times New Roman"/>
          <w:sz w:val="28"/>
          <w:szCs w:val="28"/>
        </w:rPr>
        <w:t xml:space="preserve"> и</w:t>
      </w:r>
      <w:r w:rsidR="00BA3FE6" w:rsidRPr="0019143B">
        <w:rPr>
          <w:rFonts w:ascii="Times New Roman" w:hAnsi="Times New Roman" w:cs="Times New Roman"/>
          <w:sz w:val="28"/>
          <w:szCs w:val="28"/>
        </w:rPr>
        <w:t>с</w:t>
      </w:r>
      <w:r w:rsidR="00BA3FE6" w:rsidRPr="0019143B">
        <w:rPr>
          <w:rFonts w:ascii="Times New Roman" w:hAnsi="Times New Roman" w:cs="Times New Roman"/>
          <w:sz w:val="28"/>
          <w:szCs w:val="28"/>
        </w:rPr>
        <w:t>следовательски</w:t>
      </w:r>
      <w:r w:rsidR="001F64ED">
        <w:rPr>
          <w:rFonts w:ascii="Times New Roman" w:hAnsi="Times New Roman" w:cs="Times New Roman"/>
          <w:sz w:val="28"/>
          <w:szCs w:val="28"/>
        </w:rPr>
        <w:t>е, поскольку</w:t>
      </w:r>
      <w:r w:rsidR="00BA3FE6" w:rsidRPr="0019143B">
        <w:rPr>
          <w:rFonts w:ascii="Times New Roman" w:hAnsi="Times New Roman" w:cs="Times New Roman"/>
          <w:sz w:val="28"/>
          <w:szCs w:val="28"/>
        </w:rPr>
        <w:t xml:space="preserve"> не только познаётся что-то новое, но </w:t>
      </w:r>
      <w:r w:rsidR="001F64ED">
        <w:rPr>
          <w:rFonts w:ascii="Times New Roman" w:hAnsi="Times New Roman" w:cs="Times New Roman"/>
          <w:sz w:val="28"/>
          <w:szCs w:val="28"/>
        </w:rPr>
        <w:t>обуча</w:t>
      </w:r>
      <w:r w:rsidR="001F64ED">
        <w:rPr>
          <w:rFonts w:ascii="Times New Roman" w:hAnsi="Times New Roman" w:cs="Times New Roman"/>
          <w:sz w:val="28"/>
          <w:szCs w:val="28"/>
        </w:rPr>
        <w:t>ю</w:t>
      </w:r>
      <w:r w:rsidR="001F64ED">
        <w:rPr>
          <w:rFonts w:ascii="Times New Roman" w:hAnsi="Times New Roman" w:cs="Times New Roman"/>
          <w:sz w:val="28"/>
          <w:szCs w:val="28"/>
        </w:rPr>
        <w:t>щийся</w:t>
      </w:r>
      <w:r w:rsidR="00BA3FE6" w:rsidRPr="0019143B">
        <w:rPr>
          <w:rFonts w:ascii="Times New Roman" w:hAnsi="Times New Roman" w:cs="Times New Roman"/>
          <w:sz w:val="28"/>
          <w:szCs w:val="28"/>
        </w:rPr>
        <w:t xml:space="preserve"> чувствует себя активным участником процесса познания, сам участв</w:t>
      </w:r>
      <w:r w:rsidR="00BA3FE6" w:rsidRPr="0019143B">
        <w:rPr>
          <w:rFonts w:ascii="Times New Roman" w:hAnsi="Times New Roman" w:cs="Times New Roman"/>
          <w:sz w:val="28"/>
          <w:szCs w:val="28"/>
        </w:rPr>
        <w:t>у</w:t>
      </w:r>
      <w:r w:rsidR="00BA3FE6" w:rsidRPr="0019143B">
        <w:rPr>
          <w:rFonts w:ascii="Times New Roman" w:hAnsi="Times New Roman" w:cs="Times New Roman"/>
          <w:sz w:val="28"/>
          <w:szCs w:val="28"/>
        </w:rPr>
        <w:t xml:space="preserve">ет в творческом процессе. </w:t>
      </w:r>
      <w:proofErr w:type="gramStart"/>
      <w:r w:rsidR="00BA3FE6" w:rsidRPr="0019143B">
        <w:rPr>
          <w:rFonts w:ascii="Times New Roman" w:hAnsi="Times New Roman" w:cs="Times New Roman"/>
          <w:sz w:val="28"/>
          <w:szCs w:val="28"/>
        </w:rPr>
        <w:t>При комбинированном воздействии на слух и зр</w:t>
      </w:r>
      <w:r w:rsidR="00BA3FE6" w:rsidRPr="0019143B">
        <w:rPr>
          <w:rFonts w:ascii="Times New Roman" w:hAnsi="Times New Roman" w:cs="Times New Roman"/>
          <w:sz w:val="28"/>
          <w:szCs w:val="28"/>
        </w:rPr>
        <w:t>е</w:t>
      </w:r>
      <w:r w:rsidR="00BA3FE6" w:rsidRPr="0019143B">
        <w:rPr>
          <w:rFonts w:ascii="Times New Roman" w:hAnsi="Times New Roman" w:cs="Times New Roman"/>
          <w:sz w:val="28"/>
          <w:szCs w:val="28"/>
        </w:rPr>
        <w:t>ние запоминается приблизительно половина информации, а при вовлечении обучаемого ещё и в активные действия (например, при использовании инт</w:t>
      </w:r>
      <w:r w:rsidR="00BA3FE6" w:rsidRPr="0019143B">
        <w:rPr>
          <w:rFonts w:ascii="Times New Roman" w:hAnsi="Times New Roman" w:cs="Times New Roman"/>
          <w:sz w:val="28"/>
          <w:szCs w:val="28"/>
        </w:rPr>
        <w:t>е</w:t>
      </w:r>
      <w:r w:rsidR="00BA3FE6" w:rsidRPr="0019143B">
        <w:rPr>
          <w:rFonts w:ascii="Times New Roman" w:hAnsi="Times New Roman" w:cs="Times New Roman"/>
          <w:sz w:val="28"/>
          <w:szCs w:val="28"/>
        </w:rPr>
        <w:t>рактивных мультимедиа-технологий) доля усвоенного достигает 75%.</w:t>
      </w:r>
      <w:r w:rsidR="00655693" w:rsidRPr="00191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DC6" w:rsidRDefault="00D52DC6" w:rsidP="00193E2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исследований последних лет свидетельствует о том, что  приоритетными становятся также проблемы инновационной педагогической 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в частности, в сфере создания и применения новых средств и технологий обучения с компьютерной поддержкой, что вызвано общими процессами диверсификации экономики и социальной сферы. Поэтому мо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констатировать, что в теории и методике компьютерного обучения (ко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пьютерной дидактике) оформилось направление, связанное с созданием н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средств обучения на основе теоретического осмысления и практического использования обучающего потенциала компьютера – инновационная ко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пьютерная дидактика. </w:t>
      </w:r>
    </w:p>
    <w:p w:rsidR="005E087D" w:rsidRPr="005E087D" w:rsidRDefault="005E087D" w:rsidP="005E087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создания ИСО</w:t>
      </w:r>
    </w:p>
    <w:p w:rsidR="00602884" w:rsidRPr="00602884" w:rsidRDefault="00602884" w:rsidP="0060288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глубокую теоретическую проработку проблем ко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пьютерной дидактики и созданный большой арсенал компьютерных средств обучения, широко представленный в сети Интернет в форме  образовател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ресурсов и размещённых на многочисленных сайтах и порталах, многие аспекты этой педагогической отрасли остаются нерешенными, о чём свид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наличие противоречий </w:t>
      </w:r>
      <w:proofErr w:type="gramStart"/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884" w:rsidRPr="00602884" w:rsidRDefault="00011141" w:rsidP="000111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602884"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учебно-методического обеспечения и потре</w:t>
      </w:r>
      <w:r w:rsidR="00602884"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02884"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в новых формах, системно представляющих как содержание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02884"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образовательные технологии с компьютерной  поддержкой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AB7203"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методическое обеспечение учебного процесса</w:t>
      </w:r>
      <w:r w:rsidR="00602884"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884" w:rsidRPr="00602884" w:rsidRDefault="00602884" w:rsidP="000111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подходами в профессиональной 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учителей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ориентированной, в основном, на освоение процедуры и  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ЕГЭ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потребностью в ориентации их практической деятельности на учебно-методические материалы нового поколения, отражающие инновационные процессы в педагогических науках и информатизацию педагогической пра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тики.</w:t>
      </w:r>
    </w:p>
    <w:p w:rsidR="00602884" w:rsidRPr="00602884" w:rsidRDefault="00602884" w:rsidP="000111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необходимостью усиления познавательной активности учащихся в комп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ютерном обучении, повышении воспитательного потенциала компьютерных технологий и недостаточной разработанностью методов и средств формир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интереса к обучению в компьютерной среде, отсутствием систем ко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пьютерных технологий, нацеленных на повышение эффективности воспит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 среди учащихся; </w:t>
      </w:r>
    </w:p>
    <w:p w:rsidR="00602884" w:rsidRDefault="00602884" w:rsidP="000111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колоссальными материальными затратами государства на обеспечение о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учреждений учебной </w:t>
      </w:r>
      <w:r w:rsid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ЭВМ-продукцией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современной вычи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лительной техникой и недостаточной эффективностью их применения всле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неразвитости  инновационного образовательного менеджмента с ко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пьютерной поддержкой и неподготовленности учителей к применению инн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электронной продукции учебного назначения</w:t>
      </w:r>
      <w:r w:rsidR="00891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242" w:rsidRDefault="00891242" w:rsidP="000111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закрытых форм проведения экспертизы новой учебной продукции и необходимостью их замены на открытые формы с широким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суждением в Интернете членами педагогического сообщества и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свободного выбора вместо централизованного снабжения по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мотивам.</w:t>
      </w:r>
    </w:p>
    <w:p w:rsidR="00602884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назрела необходимость создания и широкого внедрения 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интерактивной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поколения, системно предста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ляющую учебную информацию,  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proofErr w:type="spellStart"/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методическую поддержку профессиональной деятельности уч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теля. Эти составляющие и являются главными структурными </w:t>
      </w:r>
      <w:r w:rsidR="005E08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C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 среды обучения (ИСО)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проблем может обеспечить реализация подобных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501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внедрение ИСО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обучающихся (школьников, студентов, слушателей системы дополнительного образования и др.): каким образом с помощью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устранить перегрузку в учебной деятельности посредством сжатия 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учебной информации (учебных текстов) и переноса дополнительной и иллюстративной информации в модули самостоятельной работы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мотивировать процесс изучения содержания обучения посредством в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риативных по форме практических заданий с компьютерной поддержкой;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обеспечить возможность выбора траектории изучения содержания п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дифференциации уровней его сложности, предоставить возмо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перманентного самоконтроля усвоения научных теорий посредством рейтинговой системы;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получить помощь в преодолении разрыва между школьными и вузо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учебными курсами посредством включения в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дополнительных, проблемных, систематизирующих и обобщающих  модулей;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посредством использования компьютерных обучающих игр создать эффективную мотивационную основу самостоятельного учения, переключив интересы с развлекательных компьютерных  игр на учебные игровые техн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логии.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учителя: как можно посредством информационно-коммуникационных технологий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освободить учителя от рутинной работы при проектировании учебн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процесса, включив в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компьютерную методическую </w:t>
      </w:r>
      <w:proofErr w:type="gramStart"/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proofErr w:type="gramEnd"/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информацию, так и способы её освоения учащимися посредством вари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форм учебного материала, из которых можно конструировать модели учебных занятий;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сделать доминантой установку на самостоятельное освоение учащим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нормативных и дополнительных знаний в процессе рефлексивной учебной деятельности вместо существующей установки на готовое знание;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обеспечить условия для автоматизированного контроля результатов обучения и их фиксации посредством включения в технологии обучения д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агностической составляющей;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осваивать новые продуктивные технологии обучения и их интеракти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версии и предоставить возможность освоения способов их самосто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создания посредством Интернет коммуникаций;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демонстрировать постоянное обновление методического арсенала компьютерной дидактики благодаря открытой системе электронного сопр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вождения;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включить компьютерные технологии не только в учебную деятел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но и во внеклассную работу, активно используя воспитательный п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 компьютерных технологий;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развить стимулы для профессионального самосовершенствования п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дагогов, сделать доминантой профессии стремление к творчеству посредс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создания нового методического обеспечения  в инновационной образ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среде.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внедрения новой учебной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продукции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сделать процедуру апробации и внедрения абсолютно прозрачной и объективной, независимой от субъективного мнения рецензентов, создать условия для свободной конкуренции педагогических инноваций, обеспечив посредством сети </w:t>
      </w:r>
      <w:proofErr w:type="gramStart"/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доступ всего профессионального с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к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электронным учебно-методическим материалам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обсуждения и  индивидуального выбора новой продукции; пр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одолеть монополизм центральных издательств, нацеленных на экспансию всего  рынка педагогической продукции, в том числе с компьютерной по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держкой.</w:t>
      </w:r>
    </w:p>
    <w:p w:rsidR="00BF3E6C" w:rsidRP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проблемы общего образования и профессионального п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дагогического не могут быть успешно решены, если не преодолеть консерв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тизм традиционных подходов к созданию 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методического обеспеч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обеспечить её полноценную 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открытую экспертизу, отказавшись от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существующих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стереотипов 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закрытой экспертизы узким кругом ангажированных  лиц.</w:t>
      </w:r>
      <w:proofErr w:type="gramEnd"/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такая практика может обеспечить учёт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научно-технического прогресса и те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ЭВМ в сферу образова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целью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B43DF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с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вершенствования. </w:t>
      </w:r>
    </w:p>
    <w:p w:rsidR="00BF3E6C" w:rsidRDefault="00BF3E6C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актуальность</w:t>
      </w:r>
      <w:r w:rsidR="005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</w:t>
      </w:r>
      <w:r w:rsidR="0062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комплексом накопившихся в о</w:t>
      </w:r>
      <w:r w:rsidR="0062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2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разовании противоречий и проблем,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информатизации системы о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решение которых во многом определяется тем, насколько новые инфор</w:t>
      </w:r>
      <w:r w:rsid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мационные технологии, аккумулированные в  ИСО,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внедрены в стру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туру и содержа</w:t>
      </w:r>
      <w:r w:rsid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учебно-методического обеспечения образовательного процесса,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отражая в с</w:t>
      </w:r>
      <w:r w:rsidR="0060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овокупности </w:t>
      </w:r>
      <w:r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современные тенденции   развития всей системы образования.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среда обучения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широко употребляем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дагогических трудах и 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электронного обучения, не имеет пока чё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дефиниции. Так, в Национальном стандарте Российской Федерации  «Информационно-коммуникационные технологии в образовании. Термины и определения»  (ГОСТ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52653-2006) это понятие вообще не зафиксировано. (</w:t>
      </w:r>
      <w:hyperlink r:id="rId8" w:history="1"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http://docs.cntd.ru/document/gost-r-52653-2006). </w:t>
        </w:r>
        <w:r w:rsidRPr="006634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Ближе</w:t>
        </w:r>
      </w:hyperlink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значению к нему термин «дистанционные образовательные технологии» как образовательные технологии, реализуемые, в основном, с применением информационных и телекоммуникационных технологий при опосредованном взаимодействии обучающегося и педагога. 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обсуждаются в практике отечественного и зарубежного образ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  вопросы применения средств компьютерной дидактики, в частности,  обосновано, что средства  электронного обучения в настоящее время являю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самыми популярными  в университетах всего мира для доставки образов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контента [</w:t>
      </w:r>
      <w:r w:rsidRPr="006634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].    Выполненные в некоторых зарубежных универс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тетах исследования показали, что большинство студентов (более 50 %)  в своей самостоятельной деятельности предпочитают использовать самые ра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пространённые и хорошо зарекомендовавшие себя  электронные инструме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программные платформы: текстовые редакторы, электронные таблицы, </w:t>
      </w:r>
      <w:proofErr w:type="spellStart"/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слайд-презентации</w:t>
      </w:r>
      <w:proofErr w:type="spellEnd"/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поисковые системы в сети, интернет-видео-порталы, ви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туальные библиотеки и энциклопедии, электронную почту или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лайн-переводчики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[18, 19].    Это традиционный набор средств электронного обучения. Однако можно констатировать, что начинается процесс становл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принципиально новой методики, связанной с применением интеракти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видео-лекций, способствующих  существенному  повышению эффекти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сравнению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учебными технологиями на основе чтения.  Это стало возможным благодаря  улучшению инфраструктуры интернета для 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потокового контента с высокой пропускной способностью.   П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интерактивные видео-лекции,  имея более высокое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богатство,  могут создавать условия для индивидуализации обучающего ко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тента, их применение  помогает учащимся понять сложные концепции об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улучшить  учебную работу [</w:t>
      </w:r>
      <w:r w:rsidRPr="00197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]. Интерактивные видео-лекции с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программный компонент, организующий   интерактивную обуча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деятельность с возможностью использования технологий коллективного интеллекта (</w:t>
      </w:r>
      <w:r w:rsidRPr="00663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обеспечивающего  свойство, возникающее в результате взаимодействия между людьми и методами обработки информации. Можно констатировать, что в настоящее время уже созданы предпосылки для разв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технологий  </w:t>
      </w:r>
      <w:r w:rsidRPr="00663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облачные технологии и многочисле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сетевые структуры, используемые в проектах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краудсорсинга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197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результате рассмотрения различных способов интерпретации п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«интерактивная образовательная среда», её структуры и свойств  мо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сделать ряд выводов.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Данное понятие не имеет чёткой дефиниции и не закреплено норм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тивно. Во многих научных работах можно обнаружить, что авторы использ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различные термины как синонимы этого понятия (электронная образов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среда, цифровая образовательная среда, виртуальная учебная среда и др.), которые имеют отличные от ИСО свойства и границы применимости. Самое большое распространение указанный термин получил в работах по методикам дошкольного обучения, где он не имеет никакого отношения к электронному обучению.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Интерактивными образовательными  средами авторами именуются различные виды электронных учебных материалов: электронные образов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ресурсы, виртуальные лабораторные и задачные практикумы,  пр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к учебным курсам, электронные библиотеки и т.д. При этом зача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 в одной статье одна и та же образовательная структура называется по-разному, а в теоретических работах по классической педагогике любая мет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дика, основанная на взаимодействии субъектов  педагогического процесса, также представляется как интерактивная образовательная среда.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 и</w:t>
      </w:r>
      <w:r w:rsidRPr="0066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нтерактивным образовательным средам некоторые авторы относят: социальные сети и социальные хранилища (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и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видеосервисы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геосервисы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закладки), сетевые офисы и сетевые дневники, с</w:t>
      </w:r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оциальные </w:t>
      </w:r>
      <w:proofErr w:type="spellStart"/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</w:t>
      </w:r>
      <w:proofErr w:type="spellEnd"/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социальные базы данных, коллективные гипертексты </w:t>
      </w:r>
      <w:proofErr w:type="spellStart"/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ВикиВики</w:t>
      </w:r>
      <w:proofErr w:type="spellEnd"/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</w:t>
      </w:r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структор интерактивных заданий LearningApps.org</w:t>
      </w:r>
      <w:r w:rsidRPr="00663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</w:t>
      </w:r>
      <w:r w:rsidRPr="0066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этому же жанру эле</w:t>
      </w:r>
      <w:r w:rsidRPr="0066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63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тронных  ресурсов</w:t>
      </w:r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принадлежат: ментальные карты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техника визуализ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мышления в форме символьной и графической  записи;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Blendspace</w:t>
      </w:r>
      <w:proofErr w:type="spellEnd"/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66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logo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сервис  материалов по определенным темам для </w:t>
      </w:r>
      <w:r w:rsidR="0019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в качестве учебного пособия. Все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перечисленные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конструкции, р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зумеется, имеют различные целевые ориентации, выполняют разные фун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общем образовательном пространстве, относясь в большей мере к его инфраструктуре [</w:t>
      </w:r>
      <w:r w:rsidRPr="00197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Различные подходы прослеживаются и к описанию структуры ИСО. Например, И. К. Сиротина, С. И.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Березюк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ИСО дают  характ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ристику интерактивной образовательной среды для обучения математике, построенной с применением web-технологий.    Выделяются компоненты и их внутренняя структура: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контент, представленный интерактивными текстами,  справочным материалом, интерактивным практикумом и интерактивными тестами;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интерактивный текст – это текст в визуальном информационном поле с возможностью диалогического взаимодействия с читателем, поскольку включает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 подсказки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интерактивные рисунки и схемы, ан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мации;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интерактивный практикум содержит систему ключевых задач по мат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матике и включает вкладки «Актуализация знаний» и «Решение»;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интерактивный online-справочник, представленный систематизирова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структурированной базой теоретического материала;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тестовый компонент имеет два режима работы: контрольный и инт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рактивный, содержащий материал для самообучения [</w:t>
      </w:r>
      <w:r w:rsidRPr="00197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6634E4" w:rsidRPr="006634E4" w:rsidRDefault="006634E4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Подобная структура с небольшими изменениями характерна  для большинства предметных  образовательных сред, широко представленных в интернете. В связи с отсутствием  классификации ИОС нельзя сослаться и на унифицированное определение этого понятия. Например, в определении 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отождествляются понятия «среда, пространство и платформа»: «Мы п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 как виртуальную платформу в соответствии с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bib10" w:history="1"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 </w:t>
        </w:r>
        <w:proofErr w:type="spellStart"/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Паблосом</w:t>
        </w:r>
        <w:proofErr w:type="spellEnd"/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De</w:t>
        </w:r>
        <w:proofErr w:type="spellEnd"/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Pablos</w:t>
        </w:r>
        <w:proofErr w:type="spellEnd"/>
        <w:r w:rsidRPr="00663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, 2009)</w:t>
        </w:r>
      </w:hyperlink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«пространство или среду, созданные с намерением ученика п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опыт обучения через ресурсы и учебные материалы под наблюдением и взаимодействием с учителем» [</w:t>
      </w:r>
      <w:r w:rsidRPr="00197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7413A1" w:rsidRPr="00103BEF" w:rsidRDefault="006634E4" w:rsidP="002708B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большинство педагогических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отечественной, так и в зарубежной  науке и практике  посвящено рассмотрению вопросов, св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применением в структуре ИСО готовых программных компонентов, а функции педагогов сводятся, в основном, к разработке обучающего конте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соответствии со спецификой компьютерной программы (это путь «от компьютера к содержанию обучения»).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исследование идёт по другому пути, который можно представить, как «от содержания обучения к компь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теру»,    т. е.  программный компонент технологий ИСО мы создаём сам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в соответствии с нормативной составляющей  и содержанием обучения, выстраивая цепочку: общая педагогическая задача ИСО → стру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содержания ИСО → комплекс дидактических задач → комплекс дида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технологий ИСО → комплекс учебных компьютерных программ → интеграция учебных программ в единую инструментальную оболочку → и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</w:t>
      </w:r>
      <w:proofErr w:type="gram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изучения темы. Из этой последовательности видно, что объектом исследования является не весь бесконечный и неопределённый  спектр интерактивных технологий, а их определённая категория – технологи как структурные элементы предметной интерактивной образовательной ср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ды, в которой роль </w:t>
      </w:r>
      <w:proofErr w:type="spell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системообразующего</w:t>
      </w:r>
      <w:proofErr w:type="spellEnd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играет содержание обуч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в рамках нормативной учебной темы. Поэтому ИСО мы определяем как 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предметную программно-содержательную структуру, нацеленную на осво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научной теории посредством интерактивных технологий при доминир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рефлексивных способов учебно-познавательной деятельности. Такая  ИСО способствует не столько приросту знаний обучающихся, сколько об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гащению их  ментального опыта,  развитию умственных способностей, фо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культуры мыслительной деятельности (т. е. делает ученика у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нее). </w:t>
      </w:r>
      <w:proofErr w:type="gramStart"/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задачи возможно в русле герменевтического подхода к созданию ИОС при использовании интеллектуально развивающего поте</w:t>
      </w:r>
      <w:r w:rsidRPr="006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0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научных текстов с к</w:t>
      </w:r>
      <w:r w:rsidR="007413A1" w:rsidRPr="00103BEF">
        <w:rPr>
          <w:rFonts w:ascii="Times New Roman" w:hAnsi="Times New Roman" w:cs="Times New Roman"/>
          <w:sz w:val="28"/>
          <w:szCs w:val="28"/>
        </w:rPr>
        <w:t>омпьютерн</w:t>
      </w:r>
      <w:r w:rsidR="002708B9">
        <w:rPr>
          <w:rFonts w:ascii="Times New Roman" w:hAnsi="Times New Roman" w:cs="Times New Roman"/>
          <w:sz w:val="28"/>
          <w:szCs w:val="28"/>
        </w:rPr>
        <w:t>ой</w:t>
      </w:r>
      <w:r w:rsidR="007413A1" w:rsidRPr="00103BE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2708B9">
        <w:rPr>
          <w:rFonts w:ascii="Times New Roman" w:hAnsi="Times New Roman" w:cs="Times New Roman"/>
          <w:sz w:val="28"/>
          <w:szCs w:val="28"/>
        </w:rPr>
        <w:t>ой, что</w:t>
      </w:r>
      <w:r w:rsidR="007413A1" w:rsidRPr="00103BEF">
        <w:rPr>
          <w:rFonts w:ascii="Times New Roman" w:hAnsi="Times New Roman" w:cs="Times New Roman"/>
          <w:sz w:val="28"/>
          <w:szCs w:val="28"/>
        </w:rPr>
        <w:t xml:space="preserve"> позволяет дифф</w:t>
      </w:r>
      <w:r w:rsidR="007413A1" w:rsidRPr="00103BEF">
        <w:rPr>
          <w:rFonts w:ascii="Times New Roman" w:hAnsi="Times New Roman" w:cs="Times New Roman"/>
          <w:sz w:val="28"/>
          <w:szCs w:val="28"/>
        </w:rPr>
        <w:t>е</w:t>
      </w:r>
      <w:r w:rsidR="007413A1" w:rsidRPr="00103BEF">
        <w:rPr>
          <w:rFonts w:ascii="Times New Roman" w:hAnsi="Times New Roman" w:cs="Times New Roman"/>
          <w:sz w:val="28"/>
          <w:szCs w:val="28"/>
        </w:rPr>
        <w:t xml:space="preserve">ренцировать процесс обучения с акцентуацией на самостоятельную работу обучающихся, </w:t>
      </w:r>
      <w:r w:rsidR="002708B9">
        <w:rPr>
          <w:rFonts w:ascii="Times New Roman" w:hAnsi="Times New Roman" w:cs="Times New Roman"/>
          <w:sz w:val="28"/>
          <w:szCs w:val="28"/>
        </w:rPr>
        <w:t xml:space="preserve">а </w:t>
      </w:r>
      <w:r w:rsidR="002708B9" w:rsidRPr="00103BEF">
        <w:rPr>
          <w:rFonts w:ascii="Times New Roman" w:hAnsi="Times New Roman" w:cs="Times New Roman"/>
          <w:sz w:val="28"/>
          <w:szCs w:val="28"/>
        </w:rPr>
        <w:t xml:space="preserve">творчески работающему учителю </w:t>
      </w:r>
      <w:r w:rsidR="007413A1" w:rsidRPr="00103BEF">
        <w:rPr>
          <w:rFonts w:ascii="Times New Roman" w:hAnsi="Times New Roman" w:cs="Times New Roman"/>
          <w:sz w:val="28"/>
          <w:szCs w:val="28"/>
        </w:rPr>
        <w:t>дает возможность расш</w:t>
      </w:r>
      <w:r w:rsidR="007413A1" w:rsidRPr="00103BEF">
        <w:rPr>
          <w:rFonts w:ascii="Times New Roman" w:hAnsi="Times New Roman" w:cs="Times New Roman"/>
          <w:sz w:val="28"/>
          <w:szCs w:val="28"/>
        </w:rPr>
        <w:t>и</w:t>
      </w:r>
      <w:r w:rsidR="007413A1" w:rsidRPr="00103BEF">
        <w:rPr>
          <w:rFonts w:ascii="Times New Roman" w:hAnsi="Times New Roman" w:cs="Times New Roman"/>
          <w:sz w:val="28"/>
          <w:szCs w:val="28"/>
        </w:rPr>
        <w:t>рить область  предъявления учебной информации,  осуществлять гибкое управление учебным процессом с применением собственного учебно-методического обеспечения, созданного в среде ИКД.</w:t>
      </w:r>
      <w:proofErr w:type="gramEnd"/>
      <w:r w:rsidR="007413A1" w:rsidRPr="00103BEF">
        <w:rPr>
          <w:rFonts w:ascii="Times New Roman" w:hAnsi="Times New Roman" w:cs="Times New Roman"/>
          <w:sz w:val="28"/>
          <w:szCs w:val="28"/>
        </w:rPr>
        <w:t xml:space="preserve"> Такой подход искл</w:t>
      </w:r>
      <w:r w:rsidR="007413A1" w:rsidRPr="00103BEF">
        <w:rPr>
          <w:rFonts w:ascii="Times New Roman" w:hAnsi="Times New Roman" w:cs="Times New Roman"/>
          <w:sz w:val="28"/>
          <w:szCs w:val="28"/>
        </w:rPr>
        <w:t>ю</w:t>
      </w:r>
      <w:r w:rsidR="007413A1" w:rsidRPr="00103BEF">
        <w:rPr>
          <w:rFonts w:ascii="Times New Roman" w:hAnsi="Times New Roman" w:cs="Times New Roman"/>
          <w:sz w:val="28"/>
          <w:szCs w:val="28"/>
        </w:rPr>
        <w:t>чает жёсткую регламентацию в планировании учебного процесса, чтобы не лишить учителя творческого начала в профессиональной деятельности. Уч</w:t>
      </w:r>
      <w:r w:rsidR="007413A1" w:rsidRPr="00103BEF">
        <w:rPr>
          <w:rFonts w:ascii="Times New Roman" w:hAnsi="Times New Roman" w:cs="Times New Roman"/>
          <w:sz w:val="28"/>
          <w:szCs w:val="28"/>
        </w:rPr>
        <w:t>и</w:t>
      </w:r>
      <w:r w:rsidR="007413A1" w:rsidRPr="00103BEF">
        <w:rPr>
          <w:rFonts w:ascii="Times New Roman" w:hAnsi="Times New Roman" w:cs="Times New Roman"/>
          <w:sz w:val="28"/>
          <w:szCs w:val="28"/>
        </w:rPr>
        <w:t xml:space="preserve">телю надо предложить новый инструментарий педагогической деятельности, а найти оптимальный способ его включения в процесс обучения – это задача самого учителя (в этом состоит </w:t>
      </w:r>
      <w:r w:rsidR="007413A1" w:rsidRPr="00103BEF">
        <w:rPr>
          <w:rFonts w:ascii="Times New Roman" w:hAnsi="Times New Roman" w:cs="Times New Roman"/>
          <w:i/>
          <w:sz w:val="28"/>
          <w:szCs w:val="28"/>
        </w:rPr>
        <w:t>принцип педагогической свободы</w:t>
      </w:r>
      <w:r w:rsidR="007413A1" w:rsidRPr="00103BE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7413A1" w:rsidRPr="00103BEF">
        <w:rPr>
          <w:rFonts w:ascii="Times New Roman" w:hAnsi="Times New Roman" w:cs="Times New Roman"/>
          <w:sz w:val="28"/>
          <w:szCs w:val="28"/>
        </w:rPr>
        <w:t>Поэтому считаем ошибочной тенденцию последних лет, когда школам в большом к</w:t>
      </w:r>
      <w:r w:rsidR="007413A1" w:rsidRPr="00103BEF">
        <w:rPr>
          <w:rFonts w:ascii="Times New Roman" w:hAnsi="Times New Roman" w:cs="Times New Roman"/>
          <w:sz w:val="28"/>
          <w:szCs w:val="28"/>
        </w:rPr>
        <w:t>о</w:t>
      </w:r>
      <w:r w:rsidR="007413A1" w:rsidRPr="00103BEF">
        <w:rPr>
          <w:rFonts w:ascii="Times New Roman" w:hAnsi="Times New Roman" w:cs="Times New Roman"/>
          <w:sz w:val="28"/>
          <w:szCs w:val="28"/>
        </w:rPr>
        <w:t>личестве предлагаются пособия или сценарии уроков, расписывающих п</w:t>
      </w:r>
      <w:r w:rsidR="007413A1" w:rsidRPr="00103BEF">
        <w:rPr>
          <w:rFonts w:ascii="Times New Roman" w:hAnsi="Times New Roman" w:cs="Times New Roman"/>
          <w:sz w:val="28"/>
          <w:szCs w:val="28"/>
        </w:rPr>
        <w:t>о</w:t>
      </w:r>
      <w:r w:rsidR="007413A1" w:rsidRPr="00103BEF">
        <w:rPr>
          <w:rFonts w:ascii="Times New Roman" w:hAnsi="Times New Roman" w:cs="Times New Roman"/>
          <w:sz w:val="28"/>
          <w:szCs w:val="28"/>
        </w:rPr>
        <w:t>минутно ход учебного процесса, поскольку, во-первых, копирование не пр</w:t>
      </w:r>
      <w:r w:rsidR="007413A1" w:rsidRPr="00103BEF">
        <w:rPr>
          <w:rFonts w:ascii="Times New Roman" w:hAnsi="Times New Roman" w:cs="Times New Roman"/>
          <w:sz w:val="28"/>
          <w:szCs w:val="28"/>
        </w:rPr>
        <w:t>и</w:t>
      </w:r>
      <w:r w:rsidR="007413A1" w:rsidRPr="00103BEF">
        <w:rPr>
          <w:rFonts w:ascii="Times New Roman" w:hAnsi="Times New Roman" w:cs="Times New Roman"/>
          <w:sz w:val="28"/>
          <w:szCs w:val="28"/>
        </w:rPr>
        <w:t>водит к хорошим результатам, во-вторых, урок – это открытый динамичный процесс, а не пьеса, заранее написанная автором, в-третьих, такой подход отучает учителей от необходимости профессионального творчества и, по с</w:t>
      </w:r>
      <w:r w:rsidR="007413A1" w:rsidRPr="00103BEF">
        <w:rPr>
          <w:rFonts w:ascii="Times New Roman" w:hAnsi="Times New Roman" w:cs="Times New Roman"/>
          <w:sz w:val="28"/>
          <w:szCs w:val="28"/>
        </w:rPr>
        <w:t>у</w:t>
      </w:r>
      <w:r w:rsidR="007413A1" w:rsidRPr="00103BEF">
        <w:rPr>
          <w:rFonts w:ascii="Times New Roman" w:hAnsi="Times New Roman" w:cs="Times New Roman"/>
          <w:sz w:val="28"/>
          <w:szCs w:val="28"/>
        </w:rPr>
        <w:t>ществу, от рефлексивной мыслительной деятельности.</w:t>
      </w:r>
      <w:proofErr w:type="gramEnd"/>
      <w:r w:rsidR="007413A1" w:rsidRPr="00103BEF">
        <w:rPr>
          <w:rFonts w:ascii="Times New Roman" w:hAnsi="Times New Roman" w:cs="Times New Roman"/>
          <w:sz w:val="28"/>
          <w:szCs w:val="28"/>
        </w:rPr>
        <w:t xml:space="preserve"> «Урок нельзя сыграть по нотам», – сказал один учитель-новатор. (Однако это не исключает прод</w:t>
      </w:r>
      <w:r w:rsidR="007413A1" w:rsidRPr="00103BEF">
        <w:rPr>
          <w:rFonts w:ascii="Times New Roman" w:hAnsi="Times New Roman" w:cs="Times New Roman"/>
          <w:sz w:val="28"/>
          <w:szCs w:val="28"/>
        </w:rPr>
        <w:t>у</w:t>
      </w:r>
      <w:r w:rsidR="007413A1" w:rsidRPr="00103BEF">
        <w:rPr>
          <w:rFonts w:ascii="Times New Roman" w:hAnsi="Times New Roman" w:cs="Times New Roman"/>
          <w:sz w:val="28"/>
          <w:szCs w:val="28"/>
        </w:rPr>
        <w:t xml:space="preserve">манного планирования как ориентировочной основы урока и всего процесса обучения). 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color w:val="auto"/>
          <w:sz w:val="28"/>
          <w:szCs w:val="28"/>
        </w:rPr>
        <w:lastRenderedPageBreak/>
        <w:t>Итак, сформулируем основные принципы, положенные в основу разр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ботки </w:t>
      </w:r>
      <w:r w:rsidR="001258CD">
        <w:rPr>
          <w:rFonts w:ascii="Times New Roman" w:hAnsi="Times New Roman" w:cs="Times New Roman"/>
          <w:color w:val="auto"/>
          <w:sz w:val="28"/>
          <w:szCs w:val="28"/>
        </w:rPr>
        <w:t>ИСО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1F">
        <w:rPr>
          <w:rFonts w:ascii="Times New Roman" w:hAnsi="Times New Roman" w:cs="Times New Roman"/>
          <w:i/>
          <w:sz w:val="28"/>
          <w:szCs w:val="28"/>
        </w:rPr>
        <w:t>Методологические</w:t>
      </w:r>
    </w:p>
    <w:p w:rsidR="007413A1" w:rsidRPr="0083171F" w:rsidRDefault="00DF4CA7" w:rsidP="00DF4CA7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3A1">
        <w:rPr>
          <w:rFonts w:ascii="Times New Roman" w:hAnsi="Times New Roman" w:cs="Times New Roman"/>
          <w:sz w:val="28"/>
          <w:szCs w:val="28"/>
        </w:rPr>
        <w:t>Взаимосвязь теории и практики, определяющий теорию как вектор разв</w:t>
      </w:r>
      <w:r w:rsidR="007413A1">
        <w:rPr>
          <w:rFonts w:ascii="Times New Roman" w:hAnsi="Times New Roman" w:cs="Times New Roman"/>
          <w:sz w:val="28"/>
          <w:szCs w:val="28"/>
        </w:rPr>
        <w:t>и</w:t>
      </w:r>
      <w:r w:rsidR="007413A1">
        <w:rPr>
          <w:rFonts w:ascii="Times New Roman" w:hAnsi="Times New Roman" w:cs="Times New Roman"/>
          <w:sz w:val="28"/>
          <w:szCs w:val="28"/>
        </w:rPr>
        <w:t>тия и совершенствования практики, а практику как фактор верификации те</w:t>
      </w:r>
      <w:r w:rsidR="007413A1">
        <w:rPr>
          <w:rFonts w:ascii="Times New Roman" w:hAnsi="Times New Roman" w:cs="Times New Roman"/>
          <w:sz w:val="28"/>
          <w:szCs w:val="28"/>
        </w:rPr>
        <w:t>о</w:t>
      </w:r>
      <w:r w:rsidR="007413A1">
        <w:rPr>
          <w:rFonts w:ascii="Times New Roman" w:hAnsi="Times New Roman" w:cs="Times New Roman"/>
          <w:sz w:val="28"/>
          <w:szCs w:val="28"/>
        </w:rPr>
        <w:t>ретических моделей.</w:t>
      </w:r>
    </w:p>
    <w:p w:rsidR="007413A1" w:rsidRPr="0083171F" w:rsidRDefault="00DF4CA7" w:rsidP="00DF4CA7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7B26">
        <w:rPr>
          <w:rFonts w:ascii="Times New Roman" w:hAnsi="Times New Roman" w:cs="Times New Roman"/>
          <w:sz w:val="28"/>
          <w:szCs w:val="28"/>
        </w:rPr>
        <w:t>Опора на т</w:t>
      </w:r>
      <w:r w:rsidR="007413A1" w:rsidRPr="0083171F">
        <w:rPr>
          <w:rFonts w:ascii="Times New Roman" w:hAnsi="Times New Roman" w:cs="Times New Roman"/>
          <w:sz w:val="28"/>
          <w:szCs w:val="28"/>
        </w:rPr>
        <w:t>еори</w:t>
      </w:r>
      <w:r w:rsidR="00CD7B26">
        <w:rPr>
          <w:rFonts w:ascii="Times New Roman" w:hAnsi="Times New Roman" w:cs="Times New Roman"/>
          <w:sz w:val="28"/>
          <w:szCs w:val="28"/>
        </w:rPr>
        <w:t>ю</w:t>
      </w:r>
      <w:r w:rsidR="007413A1" w:rsidRPr="0083171F">
        <w:rPr>
          <w:rFonts w:ascii="Times New Roman" w:hAnsi="Times New Roman" w:cs="Times New Roman"/>
          <w:sz w:val="28"/>
          <w:szCs w:val="28"/>
        </w:rPr>
        <w:t xml:space="preserve"> познания (г</w:t>
      </w:r>
      <w:r w:rsidR="007413A1">
        <w:rPr>
          <w:rFonts w:ascii="Times New Roman" w:hAnsi="Times New Roman" w:cs="Times New Roman"/>
          <w:sz w:val="28"/>
          <w:szCs w:val="28"/>
        </w:rPr>
        <w:t>носеологически</w:t>
      </w:r>
      <w:r w:rsidR="00CD7B26">
        <w:rPr>
          <w:rFonts w:ascii="Times New Roman" w:hAnsi="Times New Roman" w:cs="Times New Roman"/>
          <w:sz w:val="28"/>
          <w:szCs w:val="28"/>
        </w:rPr>
        <w:t>й принцип</w:t>
      </w:r>
      <w:r w:rsidR="007413A1">
        <w:rPr>
          <w:rFonts w:ascii="Times New Roman" w:hAnsi="Times New Roman" w:cs="Times New Roman"/>
          <w:sz w:val="28"/>
          <w:szCs w:val="28"/>
        </w:rPr>
        <w:t>), нацеливающий на построение содержания обучения на основе структуры и генезиса соответс</w:t>
      </w:r>
      <w:r w:rsidR="007413A1">
        <w:rPr>
          <w:rFonts w:ascii="Times New Roman" w:hAnsi="Times New Roman" w:cs="Times New Roman"/>
          <w:sz w:val="28"/>
          <w:szCs w:val="28"/>
        </w:rPr>
        <w:t>т</w:t>
      </w:r>
      <w:r w:rsidR="007413A1">
        <w:rPr>
          <w:rFonts w:ascii="Times New Roman" w:hAnsi="Times New Roman" w:cs="Times New Roman"/>
          <w:sz w:val="28"/>
          <w:szCs w:val="28"/>
        </w:rPr>
        <w:t>вующей научной теории.</w:t>
      </w:r>
    </w:p>
    <w:p w:rsidR="007413A1" w:rsidRPr="0083171F" w:rsidRDefault="00DF4CA7" w:rsidP="00DF4CA7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3A1" w:rsidRPr="0083171F">
        <w:rPr>
          <w:rFonts w:ascii="Times New Roman" w:hAnsi="Times New Roman" w:cs="Times New Roman"/>
          <w:sz w:val="28"/>
          <w:szCs w:val="28"/>
        </w:rPr>
        <w:t xml:space="preserve">Философской </w:t>
      </w:r>
      <w:r w:rsidR="007413A1">
        <w:rPr>
          <w:rFonts w:ascii="Times New Roman" w:hAnsi="Times New Roman" w:cs="Times New Roman"/>
          <w:sz w:val="28"/>
          <w:szCs w:val="28"/>
        </w:rPr>
        <w:t xml:space="preserve">и педагогической </w:t>
      </w:r>
      <w:r w:rsidR="007413A1" w:rsidRPr="0083171F">
        <w:rPr>
          <w:rFonts w:ascii="Times New Roman" w:hAnsi="Times New Roman" w:cs="Times New Roman"/>
          <w:sz w:val="28"/>
          <w:szCs w:val="28"/>
        </w:rPr>
        <w:t>герменевтики</w:t>
      </w:r>
      <w:r w:rsidR="007413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13A1">
        <w:rPr>
          <w:rFonts w:ascii="Times New Roman" w:hAnsi="Times New Roman" w:cs="Times New Roman"/>
          <w:sz w:val="28"/>
          <w:szCs w:val="28"/>
        </w:rPr>
        <w:t>обосновывающий</w:t>
      </w:r>
      <w:proofErr w:type="gramEnd"/>
      <w:r w:rsidR="007413A1">
        <w:rPr>
          <w:rFonts w:ascii="Times New Roman" w:hAnsi="Times New Roman" w:cs="Times New Roman"/>
          <w:sz w:val="28"/>
          <w:szCs w:val="28"/>
        </w:rPr>
        <w:t xml:space="preserve">  замену  установки  целе</w:t>
      </w:r>
      <w:r w:rsidR="00CD7B26">
        <w:rPr>
          <w:rFonts w:ascii="Times New Roman" w:hAnsi="Times New Roman" w:cs="Times New Roman"/>
          <w:sz w:val="28"/>
          <w:szCs w:val="28"/>
        </w:rPr>
        <w:t xml:space="preserve">вой ориентации </w:t>
      </w:r>
      <w:r w:rsidR="007413A1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CD7B26">
        <w:rPr>
          <w:rFonts w:ascii="Times New Roman" w:hAnsi="Times New Roman" w:cs="Times New Roman"/>
          <w:sz w:val="28"/>
          <w:szCs w:val="28"/>
        </w:rPr>
        <w:t>на</w:t>
      </w:r>
      <w:r w:rsidR="007413A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D7B26">
        <w:rPr>
          <w:rFonts w:ascii="Times New Roman" w:hAnsi="Times New Roman" w:cs="Times New Roman"/>
          <w:sz w:val="28"/>
          <w:szCs w:val="28"/>
        </w:rPr>
        <w:t>е</w:t>
      </w:r>
      <w:r w:rsidR="007413A1">
        <w:rPr>
          <w:rFonts w:ascii="Times New Roman" w:hAnsi="Times New Roman" w:cs="Times New Roman"/>
          <w:sz w:val="28"/>
          <w:szCs w:val="28"/>
        </w:rPr>
        <w:t xml:space="preserve"> готовых нормативных знаний на установку  организаци</w:t>
      </w:r>
      <w:r w:rsidR="00CD7B26">
        <w:rPr>
          <w:rFonts w:ascii="Times New Roman" w:hAnsi="Times New Roman" w:cs="Times New Roman"/>
          <w:sz w:val="28"/>
          <w:szCs w:val="28"/>
        </w:rPr>
        <w:t>и</w:t>
      </w:r>
      <w:r w:rsidR="007413A1">
        <w:rPr>
          <w:rFonts w:ascii="Times New Roman" w:hAnsi="Times New Roman" w:cs="Times New Roman"/>
          <w:sz w:val="28"/>
          <w:szCs w:val="28"/>
        </w:rPr>
        <w:t xml:space="preserve"> самостоятельной  рефлексивной мыслительной деятельности при использовании </w:t>
      </w:r>
      <w:r w:rsidR="00CD7B26">
        <w:rPr>
          <w:rFonts w:ascii="Times New Roman" w:hAnsi="Times New Roman" w:cs="Times New Roman"/>
          <w:sz w:val="28"/>
          <w:szCs w:val="28"/>
        </w:rPr>
        <w:t>герменевтич</w:t>
      </w:r>
      <w:r w:rsidR="00CD7B26">
        <w:rPr>
          <w:rFonts w:ascii="Times New Roman" w:hAnsi="Times New Roman" w:cs="Times New Roman"/>
          <w:sz w:val="28"/>
          <w:szCs w:val="28"/>
        </w:rPr>
        <w:t>е</w:t>
      </w:r>
      <w:r w:rsidR="00CD7B26">
        <w:rPr>
          <w:rFonts w:ascii="Times New Roman" w:hAnsi="Times New Roman" w:cs="Times New Roman"/>
          <w:sz w:val="28"/>
          <w:szCs w:val="28"/>
        </w:rPr>
        <w:t>ских методов</w:t>
      </w:r>
      <w:r w:rsidR="007413A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413A1" w:rsidRPr="0083171F" w:rsidRDefault="00DF4CA7" w:rsidP="00DF4CA7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3A1">
        <w:rPr>
          <w:rFonts w:ascii="Times New Roman" w:hAnsi="Times New Roman" w:cs="Times New Roman"/>
          <w:sz w:val="28"/>
          <w:szCs w:val="28"/>
        </w:rPr>
        <w:t>Системности, требующий создавать педагогические условия для формир</w:t>
      </w:r>
      <w:r w:rsidR="007413A1">
        <w:rPr>
          <w:rFonts w:ascii="Times New Roman" w:hAnsi="Times New Roman" w:cs="Times New Roman"/>
          <w:sz w:val="28"/>
          <w:szCs w:val="28"/>
        </w:rPr>
        <w:t>о</w:t>
      </w:r>
      <w:r w:rsidR="007413A1">
        <w:rPr>
          <w:rFonts w:ascii="Times New Roman" w:hAnsi="Times New Roman" w:cs="Times New Roman"/>
          <w:sz w:val="28"/>
          <w:szCs w:val="28"/>
        </w:rPr>
        <w:t>вания системных знаний, которые должны быть адекватны по структуре из</w:t>
      </w:r>
      <w:r w:rsidR="007413A1">
        <w:rPr>
          <w:rFonts w:ascii="Times New Roman" w:hAnsi="Times New Roman" w:cs="Times New Roman"/>
          <w:sz w:val="28"/>
          <w:szCs w:val="28"/>
        </w:rPr>
        <w:t>у</w:t>
      </w:r>
      <w:r w:rsidR="007413A1">
        <w:rPr>
          <w:rFonts w:ascii="Times New Roman" w:hAnsi="Times New Roman" w:cs="Times New Roman"/>
          <w:sz w:val="28"/>
          <w:szCs w:val="28"/>
        </w:rPr>
        <w:t>чаемой научной теории, отражая её генезис.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left="142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Педагогические</w:t>
      </w:r>
    </w:p>
    <w:p w:rsidR="00C7705F" w:rsidRDefault="00C7705F" w:rsidP="00C7705F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Ресурсы ИКД должны создаваться как составляющие единой дидактич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ской системы на основе принципа</w:t>
      </w:r>
      <w:r w:rsidR="007413A1" w:rsidRPr="008317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ведущей роли теоретических знаний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. Принцип предполагает формирование знаний, адекватных структуре изуча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мой научной теории, а поскольку научным теориям свойственна систе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ность, то и формируемые знания должны обладать этим качеством. Этот принцип реализуется посредством включения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ИСО 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color w:val="auto"/>
          <w:sz w:val="28"/>
          <w:szCs w:val="28"/>
        </w:rPr>
        <w:t>и программ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>, отражающи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413A1"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структуру </w:t>
      </w:r>
      <w:r>
        <w:rPr>
          <w:rFonts w:ascii="Times New Roman" w:hAnsi="Times New Roman" w:cs="Times New Roman"/>
          <w:color w:val="auto"/>
          <w:sz w:val="28"/>
          <w:szCs w:val="28"/>
        </w:rPr>
        <w:t>изучаемых теорий</w:t>
      </w:r>
      <w:r w:rsidR="00A656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56FE"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A656FE">
        <w:rPr>
          <w:rFonts w:ascii="Times New Roman" w:hAnsi="Times New Roman" w:cs="Times New Roman"/>
          <w:color w:val="auto"/>
          <w:sz w:val="28"/>
          <w:szCs w:val="28"/>
        </w:rPr>
        <w:t xml:space="preserve">обобщающих </w:t>
      </w:r>
      <w:r w:rsidR="00A656FE" w:rsidRPr="0083171F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A656FE">
        <w:rPr>
          <w:rFonts w:ascii="Times New Roman" w:hAnsi="Times New Roman" w:cs="Times New Roman"/>
          <w:color w:val="auto"/>
          <w:sz w:val="28"/>
          <w:szCs w:val="28"/>
        </w:rPr>
        <w:t>держание об</w:t>
      </w:r>
      <w:r w:rsidR="00A656F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656FE">
        <w:rPr>
          <w:rFonts w:ascii="Times New Roman" w:hAnsi="Times New Roman" w:cs="Times New Roman"/>
          <w:color w:val="auto"/>
          <w:sz w:val="28"/>
          <w:szCs w:val="28"/>
        </w:rPr>
        <w:t>чения.</w:t>
      </w:r>
    </w:p>
    <w:p w:rsidR="007413A1" w:rsidRPr="0083171F" w:rsidRDefault="007413A1" w:rsidP="00DF4CA7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2. В противовес существующим тенденциям, направляющим разработчиков учебных </w:t>
      </w:r>
      <w:r w:rsidR="00DF4CA7">
        <w:rPr>
          <w:rFonts w:ascii="Times New Roman" w:hAnsi="Times New Roman" w:cs="Times New Roman"/>
          <w:color w:val="auto"/>
          <w:sz w:val="28"/>
          <w:szCs w:val="28"/>
        </w:rPr>
        <w:t>материалов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на «закачивание» в компьютер оцифрованных учебн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ков и превращение компьютеров в примитивных электронных «читалок», в построении </w:t>
      </w:r>
      <w:r w:rsidR="00DF4CA7">
        <w:rPr>
          <w:rFonts w:ascii="Times New Roman" w:hAnsi="Times New Roman" w:cs="Times New Roman"/>
          <w:color w:val="auto"/>
          <w:sz w:val="28"/>
          <w:szCs w:val="28"/>
        </w:rPr>
        <w:t>ИСО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подход, нацеливающий на сохранение в обуч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lastRenderedPageBreak/>
        <w:t>нии</w:t>
      </w:r>
      <w:r w:rsidR="00DF4CA7">
        <w:rPr>
          <w:rFonts w:ascii="Times New Roman" w:hAnsi="Times New Roman" w:cs="Times New Roman"/>
          <w:color w:val="auto"/>
          <w:sz w:val="28"/>
          <w:szCs w:val="28"/>
        </w:rPr>
        <w:t xml:space="preserve"> учебной книги (печатной версии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). Но в ней необходимо представлять только учебную информацию, а всё методическое и дидактическое сопров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ждения разместить в компьютере. При этом дидактическое сопровождение должно быть максимально интерактивным, создающим большие возможн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сти для самостоятельного освоения учащимися изучаемых теорий. В этом с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стоит </w:t>
      </w: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принцип максимальной интерактивности</w:t>
      </w:r>
      <w:r w:rsidR="00DF4CA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ИСО</w:t>
      </w: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F4CA7">
        <w:rPr>
          <w:rFonts w:ascii="Times New Roman" w:hAnsi="Times New Roman" w:cs="Times New Roman"/>
          <w:color w:val="auto"/>
          <w:sz w:val="28"/>
          <w:szCs w:val="28"/>
        </w:rPr>
        <w:t>Интерактивная среда обучения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детерминирует существенное измен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ние роли учителя, превращая его из транслятора учебной информации в р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жиссёра учебного процесса, дирижёра учебно-познавательной «симфонией». В этом суть </w:t>
      </w: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принципа творческой роли учителя в обучении на основе </w:t>
      </w:r>
      <w:r w:rsidR="00DF4CA7">
        <w:rPr>
          <w:rFonts w:ascii="Times New Roman" w:hAnsi="Times New Roman" w:cs="Times New Roman"/>
          <w:i/>
          <w:color w:val="auto"/>
          <w:sz w:val="28"/>
          <w:szCs w:val="28"/>
        </w:rPr>
        <w:t>техн</w:t>
      </w:r>
      <w:r w:rsidR="00DF4CA7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DF4CA7">
        <w:rPr>
          <w:rFonts w:ascii="Times New Roman" w:hAnsi="Times New Roman" w:cs="Times New Roman"/>
          <w:i/>
          <w:color w:val="auto"/>
          <w:sz w:val="28"/>
          <w:szCs w:val="28"/>
        </w:rPr>
        <w:t>логий ИСО</w:t>
      </w: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831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Принцип методической инверсии и итерации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3F21C2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технологиях ИСО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ре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лизован посредством многократного изменения формы представления одного и того же смыслового фрагмента содержания (используются многочисленные приёмы работы с текстом). При этом особое внимание уделяется семантич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скому преобразованию сложных по форме определений научных понятий, для чего привлекается также аппарат алгебры логики. Реализация этого принципа </w:t>
      </w:r>
      <w:r w:rsidR="003F21C2">
        <w:rPr>
          <w:rFonts w:ascii="Times New Roman" w:hAnsi="Times New Roman" w:cs="Times New Roman"/>
          <w:color w:val="auto"/>
          <w:sz w:val="28"/>
          <w:szCs w:val="28"/>
        </w:rPr>
        <w:t xml:space="preserve">требует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избыточност</w:t>
      </w:r>
      <w:r w:rsidR="003F21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дидактических и компьютерных форм, представляющих одни и те же дидактические </w:t>
      </w:r>
      <w:r w:rsidR="003F21C2">
        <w:rPr>
          <w:rFonts w:ascii="Times New Roman" w:hAnsi="Times New Roman" w:cs="Times New Roman"/>
          <w:color w:val="auto"/>
          <w:sz w:val="28"/>
          <w:szCs w:val="28"/>
        </w:rPr>
        <w:t>объекты.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Принцип </w:t>
      </w:r>
      <w:proofErr w:type="spellStart"/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коммуникативности</w:t>
      </w:r>
      <w:proofErr w:type="spellEnd"/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2423">
        <w:rPr>
          <w:rFonts w:ascii="Times New Roman" w:hAnsi="Times New Roman" w:cs="Times New Roman"/>
          <w:color w:val="auto"/>
          <w:sz w:val="28"/>
          <w:szCs w:val="28"/>
        </w:rPr>
        <w:t xml:space="preserve">ИСО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реализуется посредством испол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зования в  программных компонентах ссылок, обеспечивающих выход в гл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бальную компьютерную сеть, переход на сайты ИКД, возможность диста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ционного взаимодействия субъектов образовательного процесса, применение учебных и контролирующих интернет</w:t>
      </w:r>
      <w:r w:rsidR="008924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технологий, создание учителями в с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ти Интернет персональных электронных материалов с помощью конструкт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ра технологий ИКД «Сила знаний» (свидетельство о регистрации в Роспате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№ 2013612181/69). </w:t>
      </w:r>
      <w:proofErr w:type="gramEnd"/>
    </w:p>
    <w:p w:rsidR="00892423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6. Принцип вариативности формы представления контента </w:t>
      </w:r>
      <w:r w:rsidR="00892423">
        <w:rPr>
          <w:rFonts w:ascii="Times New Roman" w:hAnsi="Times New Roman" w:cs="Times New Roman"/>
          <w:i/>
          <w:color w:val="auto"/>
          <w:sz w:val="28"/>
          <w:szCs w:val="28"/>
        </w:rPr>
        <w:t>ИСО</w:t>
      </w:r>
      <w:r w:rsidRPr="00831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стоит в том, что, при сохранении содержательной и методической соста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ляющих </w:t>
      </w:r>
      <w:r w:rsidR="00892423">
        <w:rPr>
          <w:rFonts w:ascii="Times New Roman" w:hAnsi="Times New Roman" w:cs="Times New Roman"/>
          <w:color w:val="auto"/>
          <w:sz w:val="28"/>
          <w:szCs w:val="28"/>
        </w:rPr>
        <w:t>среды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, его программное исполнение может варьироваться, как и в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зуальные формы представления информации. 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7. Принцип обратной связи с профессиональным сообществом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, для к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торого предназначены 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 xml:space="preserve">ИСО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как инструменты деятельности. Так 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ИСО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носят инновационный характер, то появляется необходимость в консультативной работе по разъяснению способов применения 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их технологий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, а также по с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мостоятельному созданию педагогами аналогичных материалов. Обратная связь организуется в основном дистанционно через сайты ИКД: </w:t>
      </w:r>
      <w:hyperlink r:id="rId10" w:history="1"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icdau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1" w:history="1"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znau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3171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proofErr w:type="spellStart"/>
      <w:r w:rsidRPr="0083171F">
        <w:rPr>
          <w:rFonts w:ascii="Times New Roman" w:hAnsi="Times New Roman" w:cs="Times New Roman"/>
          <w:color w:val="auto"/>
          <w:sz w:val="28"/>
          <w:szCs w:val="28"/>
          <w:lang w:val="en-US"/>
        </w:rPr>
        <w:t>icdau</w:t>
      </w:r>
      <w:proofErr w:type="spellEnd"/>
      <w:r w:rsidRPr="0083171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83171F">
        <w:rPr>
          <w:rFonts w:ascii="Times New Roman" w:hAnsi="Times New Roman" w:cs="Times New Roman"/>
          <w:color w:val="auto"/>
          <w:sz w:val="28"/>
          <w:szCs w:val="28"/>
          <w:lang w:val="en-US"/>
        </w:rPr>
        <w:t>kubsu</w:t>
      </w:r>
      <w:proofErr w:type="spellEnd"/>
      <w:r w:rsidRPr="0083171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83171F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2" w:history="1"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школьные-годы.рф</w:t>
        </w:r>
        <w:proofErr w:type="spellEnd"/>
      </w:hyperlink>
      <w:r w:rsidRPr="008317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8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Принцип прозрачности навигации в </w:t>
      </w:r>
      <w:r w:rsidR="00142F7E">
        <w:rPr>
          <w:rFonts w:ascii="Times New Roman" w:hAnsi="Times New Roman" w:cs="Times New Roman"/>
          <w:i/>
          <w:color w:val="auto"/>
          <w:sz w:val="28"/>
          <w:szCs w:val="28"/>
        </w:rPr>
        <w:t>ИСО</w:t>
      </w:r>
      <w:r w:rsidRPr="00831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состоит в требовании 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симальной визуализации траектории работы в структуре ИСО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 xml:space="preserve"> поскольку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пертекстовые структуры 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обычно имеют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многоходов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навигаци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(«гипе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текстовы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лабиринт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 xml:space="preserve">»), что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разрушает целостность структурного представл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ния  контента.</w:t>
      </w:r>
    </w:p>
    <w:p w:rsidR="00142F7E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9. Принцип открытой системы</w:t>
      </w:r>
      <w:r w:rsidRPr="008317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этот принцип открывает дорогу для творческого поиска каждого учителя в сфере иннов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ационной компьютерной дидактики и комплекса тематических ИСО. С этой целью н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а сайте ИКД </w:t>
      </w:r>
      <w:hyperlink r:id="rId13" w:history="1"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</w:t>
        </w:r>
        <w:proofErr w:type="spellEnd"/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znau</w:t>
        </w:r>
        <w:proofErr w:type="spellEnd"/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317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для учителя предусмотрена возможность дополнять предл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женные материалы своими собственными разработками по выбранной теме. 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color w:val="auto"/>
          <w:sz w:val="28"/>
          <w:szCs w:val="28"/>
        </w:rPr>
        <w:t>Таким образом, организуется коллективное творчество, в процессе кот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рого может происходить обогащение арсенала </w:t>
      </w:r>
      <w:r w:rsidR="00142F7E">
        <w:rPr>
          <w:rFonts w:ascii="Times New Roman" w:hAnsi="Times New Roman" w:cs="Times New Roman"/>
          <w:color w:val="auto"/>
          <w:sz w:val="28"/>
          <w:szCs w:val="28"/>
        </w:rPr>
        <w:t>ИСО по различным темам учебного курса.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При этом </w:t>
      </w:r>
      <w:r w:rsidR="00EF6744">
        <w:rPr>
          <w:rFonts w:ascii="Times New Roman" w:hAnsi="Times New Roman" w:cs="Times New Roman"/>
          <w:color w:val="auto"/>
          <w:sz w:val="28"/>
          <w:szCs w:val="28"/>
        </w:rPr>
        <w:t xml:space="preserve">модель ИСО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станов</w:t>
      </w:r>
      <w:r w:rsidR="00EF674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тся инструментом индивид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альной творческой деятельности</w:t>
      </w:r>
      <w:r w:rsidR="00EF6744">
        <w:rPr>
          <w:rFonts w:ascii="Times New Roman" w:hAnsi="Times New Roman" w:cs="Times New Roman"/>
          <w:color w:val="auto"/>
          <w:sz w:val="28"/>
          <w:szCs w:val="28"/>
        </w:rPr>
        <w:t xml:space="preserve"> учителя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, приобретая персональные черты, а каждый творческий учитель становится соавтором создателей </w:t>
      </w:r>
      <w:r w:rsidR="00EF6744">
        <w:rPr>
          <w:rFonts w:ascii="Times New Roman" w:hAnsi="Times New Roman" w:cs="Times New Roman"/>
          <w:color w:val="auto"/>
          <w:sz w:val="28"/>
          <w:szCs w:val="28"/>
        </w:rPr>
        <w:t xml:space="preserve">новых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ресу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сов ИКД. Несомненно, такой подход приведёт к постоянному совершенств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ванию профессионального мастерства каждого учителя, работающего в </w:t>
      </w:r>
      <w:r w:rsidR="00894D48">
        <w:rPr>
          <w:rFonts w:ascii="Times New Roman" w:hAnsi="Times New Roman" w:cs="Times New Roman"/>
          <w:color w:val="auto"/>
          <w:sz w:val="28"/>
          <w:szCs w:val="28"/>
        </w:rPr>
        <w:t>инт</w:t>
      </w:r>
      <w:r w:rsidR="00894D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94D48">
        <w:rPr>
          <w:rFonts w:ascii="Times New Roman" w:hAnsi="Times New Roman" w:cs="Times New Roman"/>
          <w:color w:val="auto"/>
          <w:sz w:val="28"/>
          <w:szCs w:val="28"/>
        </w:rPr>
        <w:t xml:space="preserve">рактивной среде обучения. 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>10. Принцип динамичного развития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D48">
        <w:rPr>
          <w:rFonts w:ascii="Times New Roman" w:hAnsi="Times New Roman" w:cs="Times New Roman"/>
          <w:color w:val="auto"/>
          <w:sz w:val="28"/>
          <w:szCs w:val="28"/>
        </w:rPr>
        <w:t xml:space="preserve">ИСО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proofErr w:type="gramStart"/>
      <w:r w:rsidRPr="0083171F">
        <w:rPr>
          <w:rFonts w:ascii="Times New Roman" w:hAnsi="Times New Roman" w:cs="Times New Roman"/>
          <w:color w:val="auto"/>
          <w:sz w:val="28"/>
          <w:szCs w:val="28"/>
        </w:rPr>
        <w:t>использованием</w:t>
      </w:r>
      <w:proofErr w:type="gramEnd"/>
      <w:r w:rsidR="00894D48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 развивающимся программно-аппаратным обеспечением  образ</w:t>
      </w:r>
      <w:r w:rsidR="00894D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94D48">
        <w:rPr>
          <w:rFonts w:ascii="Times New Roman" w:hAnsi="Times New Roman" w:cs="Times New Roman"/>
          <w:color w:val="auto"/>
          <w:sz w:val="28"/>
          <w:szCs w:val="28"/>
        </w:rPr>
        <w:t>вательного процесса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, что создаёт условия для перманентного совершенств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lastRenderedPageBreak/>
        <w:t>вания, пополнения и модернизации содержательной и методической соста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ляющих </w:t>
      </w:r>
      <w:r w:rsidR="00894D48">
        <w:rPr>
          <w:rFonts w:ascii="Times New Roman" w:hAnsi="Times New Roman" w:cs="Times New Roman"/>
          <w:color w:val="auto"/>
          <w:sz w:val="28"/>
          <w:szCs w:val="28"/>
        </w:rPr>
        <w:t>ИСО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научно-техническим и технологическим пр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грессом в области ЭВМ.</w:t>
      </w:r>
    </w:p>
    <w:p w:rsidR="007413A1" w:rsidRPr="0083171F" w:rsidRDefault="007413A1" w:rsidP="007413A1">
      <w:pPr>
        <w:pStyle w:val="af0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11. Принцип социальной активности </w:t>
      </w:r>
      <w:r w:rsidR="004220FD">
        <w:rPr>
          <w:rFonts w:ascii="Times New Roman" w:hAnsi="Times New Roman" w:cs="Times New Roman"/>
          <w:i/>
          <w:color w:val="auto"/>
          <w:sz w:val="28"/>
          <w:szCs w:val="28"/>
        </w:rPr>
        <w:t>создаваемых ИСО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проявляется в том, что вся </w:t>
      </w:r>
      <w:r w:rsidR="004220F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система в своём развитии откликается на актуальные соц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альные запросы, стремясь своими средствами содействовать разрешению возникающих в обществе проблем. Например, поскольку в последние годы в педагогической практике были выявлены упущения в воспитатель</w:t>
      </w:r>
      <w:r w:rsidR="004220FD">
        <w:rPr>
          <w:rFonts w:ascii="Times New Roman" w:hAnsi="Times New Roman" w:cs="Times New Roman"/>
          <w:color w:val="auto"/>
          <w:sz w:val="28"/>
          <w:szCs w:val="28"/>
        </w:rPr>
        <w:t xml:space="preserve">ной работе со школьниками, то в практике электронного обучения 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возникло направл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ние, которое было обозначено как «компьютерное воспитание». С этой ц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лью были созданы </w:t>
      </w:r>
      <w:r w:rsidR="004220FD">
        <w:rPr>
          <w:rFonts w:ascii="Times New Roman" w:hAnsi="Times New Roman" w:cs="Times New Roman"/>
          <w:color w:val="auto"/>
          <w:sz w:val="28"/>
          <w:szCs w:val="28"/>
        </w:rPr>
        <w:t>ИСО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 с функциями компьютерной поддержки воспит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тельной работы, которые дифференцировались по направлениям патриотич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3171F">
        <w:rPr>
          <w:rFonts w:ascii="Times New Roman" w:hAnsi="Times New Roman" w:cs="Times New Roman"/>
          <w:color w:val="auto"/>
          <w:sz w:val="28"/>
          <w:szCs w:val="28"/>
        </w:rPr>
        <w:t xml:space="preserve">ского воспитания, интеллектуального, эстетического, духовно-нравственного. </w:t>
      </w:r>
    </w:p>
    <w:p w:rsidR="007413A1" w:rsidRPr="0083171F" w:rsidRDefault="007413A1" w:rsidP="007413A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3171F">
        <w:rPr>
          <w:i/>
          <w:color w:val="auto"/>
          <w:sz w:val="28"/>
          <w:szCs w:val="28"/>
        </w:rPr>
        <w:t xml:space="preserve">12. Принцип соответствия нормативным требованиям к электронным ресурсам сферы образования, </w:t>
      </w:r>
      <w:r w:rsidRPr="0083171F">
        <w:rPr>
          <w:color w:val="auto"/>
          <w:sz w:val="28"/>
          <w:szCs w:val="28"/>
        </w:rPr>
        <w:t xml:space="preserve">который определяет свойства создаваемых </w:t>
      </w:r>
      <w:r w:rsidR="004220FD">
        <w:rPr>
          <w:color w:val="auto"/>
          <w:sz w:val="28"/>
          <w:szCs w:val="28"/>
        </w:rPr>
        <w:t>ИСО.</w:t>
      </w:r>
      <w:r w:rsidRPr="0083171F">
        <w:rPr>
          <w:color w:val="auto"/>
          <w:sz w:val="28"/>
          <w:szCs w:val="28"/>
        </w:rPr>
        <w:t xml:space="preserve"> Эти свойства закреплены в соответствующих нормативных докуме</w:t>
      </w:r>
      <w:r w:rsidRPr="0083171F">
        <w:rPr>
          <w:color w:val="auto"/>
          <w:sz w:val="28"/>
          <w:szCs w:val="28"/>
        </w:rPr>
        <w:t>н</w:t>
      </w:r>
      <w:r w:rsidRPr="0083171F">
        <w:rPr>
          <w:color w:val="auto"/>
          <w:sz w:val="28"/>
          <w:szCs w:val="28"/>
        </w:rPr>
        <w:t xml:space="preserve">тах, прежде всего, в Государственном стандарте ГОСТ </w:t>
      </w:r>
      <w:proofErr w:type="gramStart"/>
      <w:r w:rsidRPr="0083171F">
        <w:rPr>
          <w:color w:val="auto"/>
          <w:sz w:val="28"/>
          <w:szCs w:val="28"/>
        </w:rPr>
        <w:t>Р</w:t>
      </w:r>
      <w:proofErr w:type="gramEnd"/>
      <w:r w:rsidRPr="0083171F">
        <w:rPr>
          <w:color w:val="auto"/>
          <w:sz w:val="28"/>
          <w:szCs w:val="28"/>
        </w:rPr>
        <w:t xml:space="preserve"> 52653 – 2006.</w:t>
      </w:r>
      <w:r w:rsidRPr="0083171F">
        <w:rPr>
          <w:sz w:val="28"/>
          <w:szCs w:val="28"/>
        </w:rPr>
        <w:t xml:space="preserve"> </w:t>
      </w:r>
      <w:r w:rsidRPr="0083171F">
        <w:rPr>
          <w:color w:val="auto"/>
          <w:sz w:val="28"/>
          <w:szCs w:val="28"/>
        </w:rPr>
        <w:t>Ед</w:t>
      </w:r>
      <w:r w:rsidRPr="0083171F">
        <w:rPr>
          <w:color w:val="auto"/>
          <w:sz w:val="28"/>
          <w:szCs w:val="28"/>
        </w:rPr>
        <w:t>и</w:t>
      </w:r>
      <w:r w:rsidRPr="0083171F">
        <w:rPr>
          <w:color w:val="auto"/>
          <w:sz w:val="28"/>
          <w:szCs w:val="28"/>
        </w:rPr>
        <w:t>ные технические требования регламентирует разработку ресурсов,</w:t>
      </w:r>
      <w:r w:rsidR="00D332AF">
        <w:rPr>
          <w:color w:val="auto"/>
          <w:sz w:val="28"/>
          <w:szCs w:val="28"/>
        </w:rPr>
        <w:t xml:space="preserve"> в том чи</w:t>
      </w:r>
      <w:r w:rsidR="00D332AF">
        <w:rPr>
          <w:color w:val="auto"/>
          <w:sz w:val="28"/>
          <w:szCs w:val="28"/>
        </w:rPr>
        <w:t>с</w:t>
      </w:r>
      <w:r w:rsidR="00D332AF">
        <w:rPr>
          <w:color w:val="auto"/>
          <w:sz w:val="28"/>
          <w:szCs w:val="28"/>
        </w:rPr>
        <w:t>ле ИСО,</w:t>
      </w:r>
      <w:r w:rsidRPr="0083171F">
        <w:rPr>
          <w:color w:val="auto"/>
          <w:sz w:val="28"/>
          <w:szCs w:val="28"/>
        </w:rPr>
        <w:t xml:space="preserve"> предназначенных для системы электронного обучения с опорой на активную самостоятельную познава</w:t>
      </w:r>
      <w:r w:rsidR="00D332AF">
        <w:rPr>
          <w:color w:val="auto"/>
          <w:sz w:val="28"/>
          <w:szCs w:val="28"/>
        </w:rPr>
        <w:t>тельную деятельность обучаемых.</w:t>
      </w:r>
    </w:p>
    <w:p w:rsidR="005E087D" w:rsidRPr="005E087D" w:rsidRDefault="005E087D" w:rsidP="004647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Цель создания ИСО</w:t>
      </w:r>
    </w:p>
    <w:p w:rsidR="0046479F" w:rsidRPr="0046479F" w:rsidRDefault="0046479F" w:rsidP="0046479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исследователи проблем компьютерного обучения и средств его реализации подчёркивают, что применение компьютеров в этом процессе не является самоцелью, главное состоит в том, чтобы создать условия для более эффективного интеллектуального развития обучающихся, овладения стру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турами интеллектуальных процессов, научного стиля мышления, а также развития позитивных личностных качеств,  способностей к творчеству,  у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воению всего нового. Именно такой подход характерен для развитых пр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мышленных стран, где основной целью обучения считается развитие инте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лектуальных навыков, способностей работать с коммуникационными и и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формационными технологиями, помогающими адаптироваться к новым о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стоятельствам в течение всей жизни. </w:t>
      </w:r>
    </w:p>
    <w:p w:rsidR="0046479F" w:rsidRPr="006634E4" w:rsidRDefault="0046479F" w:rsidP="006634E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же цель была сформулирована классиком российской педагогики К.Д. Ушинским: "Цель народной школы состоит не в том, чтобы внести в г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 детей известное количество определенных знаний, которые они потом позабудут... Цель состоит в развитии умственных способностей ученика, его наблюдательности, памяти, воображения, фантазии и рассудка... Следует развить в нем желание и способность самостоятельно, без учителя, приобр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новые знания». Подобная цель является доминантой в теории и практике инновационной компьютерной дидактики, она концентрированно  выражена  в педагогической позиции А. Эйнштейна: «Я никогда не учил своих учен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Я старался создать условия, чтобы они учились сами». 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определялась 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конструирования ИСО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современную 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стремлением создать 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самостоятельного освоения 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изучаемых теорий посредс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инновационных учебных компьютерных технологий как предпосылк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831659" w:rsidRP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умственного и личностного разви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а также организация помощи педаг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в освоении инновационных электронных технологий обучения и восп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тания.</w:t>
      </w:r>
    </w:p>
    <w:p w:rsidR="006634E4" w:rsidRDefault="00FE1B42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была поставлена </w:t>
      </w:r>
      <w:r w:rsidRPr="00D3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:  теоретико-методологическое обоснов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 интерактивной среды обучения 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предметной обла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математики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технологий обуч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герменевтического подхо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что</w:t>
      </w:r>
      <w:r w:rsidR="00D33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обеспечить педагогич</w:t>
      </w:r>
      <w:r w:rsidR="00D332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33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мироп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</w:p>
    <w:p w:rsidR="00981A32" w:rsidRDefault="00981A32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детерминировала постановку </w:t>
      </w:r>
      <w:r w:rsidRPr="00D3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A32" w:rsidRDefault="00981A32" w:rsidP="00BF3E6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обобщить опыт создания инновационных технологий обучения в структуре научно-практического направления «Инновационная компьюте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дидактика», оформить фонд «Технологии ИКД по математике»;</w:t>
      </w:r>
    </w:p>
    <w:p w:rsidR="00371DA1" w:rsidRPr="00371DA1" w:rsidRDefault="00981A32" w:rsidP="00371DA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r w:rsid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т</w:t>
      </w:r>
      <w:r w:rsidR="0045450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ипологи</w:t>
      </w:r>
      <w:r w:rsid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450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электронных ресурсов</w:t>
      </w:r>
      <w:r w:rsid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ИКД и ф</w:t>
      </w:r>
      <w:r w:rsidR="0045450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инновационных технологий обучения математике</w:t>
      </w:r>
      <w:r w:rsid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разработать и</w:t>
      </w:r>
      <w:r w:rsidR="00371DA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</w:t>
      </w:r>
      <w:r w:rsidR="00371DA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1DA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71DA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планирования учебного процесса как основ</w:t>
      </w:r>
      <w:r w:rsid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1DA1" w:rsidRPr="0037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инте</w:t>
      </w:r>
      <w:r w:rsid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рактивной среды обучения;</w:t>
      </w:r>
    </w:p>
    <w:p w:rsidR="00454501" w:rsidRDefault="00454501" w:rsidP="0045450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− рассматривая к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ластерный подход как фактор инновационного разв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интерактивной образовательной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разработать модель в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кластер как 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генерации и внедрения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инновационный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подготовки учителей к работе в инновационно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среде</w:t>
      </w:r>
      <w:r w:rsidR="00274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5BE" w:rsidRDefault="00274CA5" w:rsidP="0045450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 основе  кафедрального с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 w:rsidR="001961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аккумулирования результатов инновационной педагогич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 </w:t>
      </w:r>
      <w:r w:rsidR="00196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возможность э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кстраполяци</w:t>
      </w:r>
      <w:r w:rsidR="001961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инт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рактивной среды обучения на </w:t>
      </w:r>
      <w:r w:rsidR="0019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предметные области и 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воспит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501" w:rsidRPr="0045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работы.   </w:t>
      </w:r>
    </w:p>
    <w:p w:rsidR="00887F7E" w:rsidRPr="00F253E5" w:rsidRDefault="00887F7E" w:rsidP="00887F7E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71F">
        <w:rPr>
          <w:rFonts w:ascii="Times New Roman" w:hAnsi="Times New Roman"/>
          <w:sz w:val="28"/>
          <w:szCs w:val="28"/>
        </w:rPr>
        <w:t>Исторически педагогика всегда использовала в своей деятельности и</w:t>
      </w:r>
      <w:r w:rsidRPr="0083171F">
        <w:rPr>
          <w:rFonts w:ascii="Times New Roman" w:hAnsi="Times New Roman"/>
          <w:sz w:val="28"/>
          <w:szCs w:val="28"/>
        </w:rPr>
        <w:t>н</w:t>
      </w:r>
      <w:r w:rsidRPr="0083171F">
        <w:rPr>
          <w:rFonts w:ascii="Times New Roman" w:hAnsi="Times New Roman"/>
          <w:sz w:val="28"/>
          <w:szCs w:val="28"/>
        </w:rPr>
        <w:t xml:space="preserve">формационные средства </w:t>
      </w:r>
      <w:r>
        <w:rPr>
          <w:rFonts w:ascii="Times New Roman" w:hAnsi="Times New Roman"/>
          <w:sz w:val="28"/>
          <w:szCs w:val="28"/>
        </w:rPr>
        <w:t>с целью</w:t>
      </w:r>
      <w:r w:rsidRPr="0083171F">
        <w:rPr>
          <w:rFonts w:ascii="Times New Roman" w:hAnsi="Times New Roman"/>
          <w:sz w:val="28"/>
          <w:szCs w:val="28"/>
        </w:rPr>
        <w:t xml:space="preserve"> хранения, обработки и передачи информ</w:t>
      </w:r>
      <w:r w:rsidRPr="0083171F">
        <w:rPr>
          <w:rFonts w:ascii="Times New Roman" w:hAnsi="Times New Roman"/>
          <w:sz w:val="28"/>
          <w:szCs w:val="28"/>
        </w:rPr>
        <w:t>а</w:t>
      </w:r>
      <w:r w:rsidRPr="0083171F"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z w:val="28"/>
          <w:szCs w:val="28"/>
        </w:rPr>
        <w:t>а</w:t>
      </w:r>
      <w:r w:rsidRPr="0083171F">
        <w:rPr>
          <w:rFonts w:ascii="Times New Roman" w:hAnsi="Times New Roman"/>
          <w:sz w:val="28"/>
          <w:szCs w:val="28"/>
        </w:rPr>
        <w:t xml:space="preserve"> их совершенствование </w:t>
      </w:r>
      <w:r w:rsidR="009447C0">
        <w:rPr>
          <w:rFonts w:ascii="Times New Roman" w:hAnsi="Times New Roman"/>
          <w:sz w:val="28"/>
          <w:szCs w:val="28"/>
        </w:rPr>
        <w:t>повышало эффективность обучения</w:t>
      </w:r>
      <w:r w:rsidRPr="0083171F">
        <w:rPr>
          <w:rFonts w:ascii="Times New Roman" w:hAnsi="Times New Roman"/>
          <w:sz w:val="28"/>
          <w:szCs w:val="28"/>
        </w:rPr>
        <w:t>. Поэтому использование компьютера как самого совершенного информаци</w:t>
      </w:r>
      <w:r>
        <w:rPr>
          <w:rFonts w:ascii="Times New Roman" w:hAnsi="Times New Roman"/>
          <w:sz w:val="28"/>
          <w:szCs w:val="28"/>
        </w:rPr>
        <w:t xml:space="preserve">онного средства </w:t>
      </w:r>
      <w:r w:rsidRPr="0083171F">
        <w:rPr>
          <w:rFonts w:ascii="Times New Roman" w:hAnsi="Times New Roman"/>
          <w:sz w:val="28"/>
          <w:szCs w:val="28"/>
        </w:rPr>
        <w:t xml:space="preserve"> должно естественно приводить к совершенствованию процесса обучения. Эволюция аппаратного и программного обеспечения привела к достаточной простоте их освоения для самых неподготовленных пользоват</w:t>
      </w:r>
      <w:r w:rsidRPr="0083171F">
        <w:rPr>
          <w:rFonts w:ascii="Times New Roman" w:hAnsi="Times New Roman"/>
          <w:sz w:val="28"/>
          <w:szCs w:val="28"/>
        </w:rPr>
        <w:t>е</w:t>
      </w:r>
      <w:r w:rsidRPr="0083171F">
        <w:rPr>
          <w:rFonts w:ascii="Times New Roman" w:hAnsi="Times New Roman"/>
          <w:sz w:val="28"/>
          <w:szCs w:val="28"/>
        </w:rPr>
        <w:t xml:space="preserve">лей, в том числе школьников и даже </w:t>
      </w:r>
      <w:r w:rsidR="009447C0">
        <w:rPr>
          <w:rFonts w:ascii="Times New Roman" w:hAnsi="Times New Roman"/>
          <w:sz w:val="28"/>
          <w:szCs w:val="28"/>
        </w:rPr>
        <w:t>дошкольников</w:t>
      </w:r>
      <w:r w:rsidRPr="00F253E5">
        <w:rPr>
          <w:rFonts w:ascii="Times New Roman" w:hAnsi="Times New Roman"/>
          <w:sz w:val="28"/>
          <w:szCs w:val="28"/>
        </w:rPr>
        <w:t xml:space="preserve">. </w:t>
      </w:r>
    </w:p>
    <w:p w:rsidR="00887F7E" w:rsidRPr="0083171F" w:rsidRDefault="00887F7E" w:rsidP="00887F7E">
      <w:pPr>
        <w:pStyle w:val="1"/>
        <w:ind w:firstLine="567"/>
        <w:rPr>
          <w:szCs w:val="28"/>
        </w:rPr>
      </w:pPr>
      <w:r w:rsidRPr="0083171F">
        <w:rPr>
          <w:szCs w:val="28"/>
        </w:rPr>
        <w:t xml:space="preserve"> Однако процесс информатизации отечественной школы существенно сдерживается рядом факторов:</w:t>
      </w:r>
    </w:p>
    <w:p w:rsidR="00887F7E" w:rsidRPr="0083171F" w:rsidRDefault="00887F7E" w:rsidP="00887F7E">
      <w:pPr>
        <w:pStyle w:val="1"/>
        <w:ind w:firstLine="567"/>
        <w:rPr>
          <w:szCs w:val="28"/>
        </w:rPr>
      </w:pPr>
      <w:r w:rsidRPr="0083171F">
        <w:rPr>
          <w:szCs w:val="28"/>
        </w:rPr>
        <w:t xml:space="preserve">− неготовностью и индифферентностью </w:t>
      </w:r>
      <w:r>
        <w:rPr>
          <w:szCs w:val="28"/>
        </w:rPr>
        <w:t xml:space="preserve"> многих п</w:t>
      </w:r>
      <w:r w:rsidR="009447C0">
        <w:rPr>
          <w:szCs w:val="28"/>
        </w:rPr>
        <w:t>е</w:t>
      </w:r>
      <w:r>
        <w:rPr>
          <w:szCs w:val="28"/>
        </w:rPr>
        <w:t>дагогов</w:t>
      </w:r>
      <w:r w:rsidRPr="0083171F">
        <w:rPr>
          <w:szCs w:val="28"/>
        </w:rPr>
        <w:t xml:space="preserve"> к использ</w:t>
      </w:r>
      <w:r w:rsidRPr="0083171F">
        <w:rPr>
          <w:szCs w:val="28"/>
        </w:rPr>
        <w:t>о</w:t>
      </w:r>
      <w:r w:rsidRPr="0083171F">
        <w:rPr>
          <w:szCs w:val="28"/>
        </w:rPr>
        <w:t xml:space="preserve">ванию компьютеров в </w:t>
      </w:r>
      <w:r>
        <w:rPr>
          <w:szCs w:val="28"/>
        </w:rPr>
        <w:t>профессиональной</w:t>
      </w:r>
      <w:r w:rsidRPr="0083171F">
        <w:rPr>
          <w:szCs w:val="28"/>
        </w:rPr>
        <w:t xml:space="preserve"> деятельности; </w:t>
      </w:r>
    </w:p>
    <w:p w:rsidR="00887F7E" w:rsidRPr="0083171F" w:rsidRDefault="00887F7E" w:rsidP="00887F7E">
      <w:pPr>
        <w:pStyle w:val="1"/>
        <w:ind w:firstLine="567"/>
        <w:rPr>
          <w:szCs w:val="28"/>
        </w:rPr>
      </w:pPr>
      <w:r w:rsidRPr="0083171F">
        <w:rPr>
          <w:szCs w:val="28"/>
        </w:rPr>
        <w:t xml:space="preserve">− отсутствием </w:t>
      </w:r>
      <w:r w:rsidR="009447C0">
        <w:rPr>
          <w:szCs w:val="28"/>
        </w:rPr>
        <w:t xml:space="preserve">достаточного </w:t>
      </w:r>
      <w:r w:rsidRPr="0083171F">
        <w:rPr>
          <w:szCs w:val="28"/>
        </w:rPr>
        <w:t>методического и программного обеспеч</w:t>
      </w:r>
      <w:r w:rsidRPr="0083171F">
        <w:rPr>
          <w:szCs w:val="28"/>
        </w:rPr>
        <w:t>е</w:t>
      </w:r>
      <w:r w:rsidRPr="0083171F">
        <w:rPr>
          <w:szCs w:val="28"/>
        </w:rPr>
        <w:t>ния, ориентирующего преимущественно на самостоятельную работу учащи</w:t>
      </w:r>
      <w:r w:rsidRPr="0083171F">
        <w:rPr>
          <w:szCs w:val="28"/>
        </w:rPr>
        <w:t>х</w:t>
      </w:r>
      <w:r w:rsidRPr="0083171F">
        <w:rPr>
          <w:szCs w:val="28"/>
        </w:rPr>
        <w:t>ся</w:t>
      </w:r>
      <w:r>
        <w:rPr>
          <w:szCs w:val="28"/>
        </w:rPr>
        <w:t xml:space="preserve"> и студентов</w:t>
      </w:r>
      <w:r w:rsidRPr="0083171F">
        <w:rPr>
          <w:szCs w:val="28"/>
        </w:rPr>
        <w:t>;</w:t>
      </w:r>
    </w:p>
    <w:p w:rsidR="00887F7E" w:rsidRPr="0083171F" w:rsidRDefault="00887F7E" w:rsidP="00887F7E">
      <w:pPr>
        <w:pStyle w:val="1"/>
        <w:ind w:firstLine="567"/>
        <w:rPr>
          <w:szCs w:val="28"/>
        </w:rPr>
      </w:pPr>
      <w:r w:rsidRPr="0083171F">
        <w:rPr>
          <w:szCs w:val="28"/>
        </w:rPr>
        <w:lastRenderedPageBreak/>
        <w:t xml:space="preserve">− однообразием  форм предъявления учебной информации, </w:t>
      </w:r>
      <w:r>
        <w:rPr>
          <w:szCs w:val="28"/>
        </w:rPr>
        <w:t>т.е. домин</w:t>
      </w:r>
      <w:r>
        <w:rPr>
          <w:szCs w:val="28"/>
        </w:rPr>
        <w:t>и</w:t>
      </w:r>
      <w:r>
        <w:rPr>
          <w:szCs w:val="28"/>
        </w:rPr>
        <w:t xml:space="preserve">рованием </w:t>
      </w:r>
      <w:r w:rsidRPr="0083171F">
        <w:rPr>
          <w:szCs w:val="28"/>
        </w:rPr>
        <w:t>презентационны</w:t>
      </w:r>
      <w:r>
        <w:rPr>
          <w:szCs w:val="28"/>
        </w:rPr>
        <w:t>х</w:t>
      </w:r>
      <w:r w:rsidRPr="0083171F">
        <w:rPr>
          <w:szCs w:val="28"/>
        </w:rPr>
        <w:t xml:space="preserve"> и тестовы</w:t>
      </w:r>
      <w:r>
        <w:rPr>
          <w:szCs w:val="28"/>
        </w:rPr>
        <w:t>х</w:t>
      </w:r>
      <w:r w:rsidRPr="0083171F">
        <w:rPr>
          <w:szCs w:val="28"/>
        </w:rPr>
        <w:t xml:space="preserve"> систем; </w:t>
      </w:r>
    </w:p>
    <w:p w:rsidR="00887F7E" w:rsidRPr="0083171F" w:rsidRDefault="00887F7E" w:rsidP="00887F7E">
      <w:pPr>
        <w:pStyle w:val="1"/>
        <w:ind w:firstLine="567"/>
        <w:rPr>
          <w:szCs w:val="28"/>
        </w:rPr>
      </w:pPr>
      <w:r w:rsidRPr="0083171F">
        <w:rPr>
          <w:szCs w:val="28"/>
        </w:rPr>
        <w:t xml:space="preserve">− </w:t>
      </w:r>
      <w:r>
        <w:rPr>
          <w:szCs w:val="28"/>
        </w:rPr>
        <w:t xml:space="preserve">использованием </w:t>
      </w:r>
      <w:r w:rsidRPr="0083171F">
        <w:rPr>
          <w:szCs w:val="28"/>
        </w:rPr>
        <w:t xml:space="preserve"> готовых учебных программных продуктов без во</w:t>
      </w:r>
      <w:r w:rsidRPr="0083171F">
        <w:rPr>
          <w:szCs w:val="28"/>
        </w:rPr>
        <w:t>з</w:t>
      </w:r>
      <w:r w:rsidRPr="0083171F">
        <w:rPr>
          <w:szCs w:val="28"/>
        </w:rPr>
        <w:t xml:space="preserve">можности их модификации и включения собственного контента; </w:t>
      </w:r>
    </w:p>
    <w:p w:rsidR="00887F7E" w:rsidRPr="0083171F" w:rsidRDefault="00887F7E" w:rsidP="00887F7E">
      <w:pPr>
        <w:pStyle w:val="1"/>
        <w:ind w:firstLine="567"/>
        <w:rPr>
          <w:szCs w:val="28"/>
        </w:rPr>
      </w:pPr>
      <w:r w:rsidRPr="0083171F">
        <w:rPr>
          <w:szCs w:val="28"/>
        </w:rPr>
        <w:t>−  отсутствием свободн</w:t>
      </w:r>
      <w:r>
        <w:rPr>
          <w:szCs w:val="28"/>
        </w:rPr>
        <w:t xml:space="preserve">ой </w:t>
      </w:r>
      <w:r w:rsidRPr="0083171F">
        <w:rPr>
          <w:szCs w:val="28"/>
        </w:rPr>
        <w:t xml:space="preserve"> конкуренции в сфере учебно-методическ</w:t>
      </w:r>
      <w:r w:rsidR="009447C0">
        <w:rPr>
          <w:szCs w:val="28"/>
        </w:rPr>
        <w:t>ого обеспечения</w:t>
      </w:r>
      <w:r w:rsidRPr="0083171F">
        <w:rPr>
          <w:szCs w:val="28"/>
        </w:rPr>
        <w:t xml:space="preserve"> (учебников, пособий, электронных ресурсов и т.д.), а также св</w:t>
      </w:r>
      <w:r w:rsidRPr="0083171F">
        <w:rPr>
          <w:szCs w:val="28"/>
        </w:rPr>
        <w:t>о</w:t>
      </w:r>
      <w:r w:rsidRPr="0083171F">
        <w:rPr>
          <w:szCs w:val="28"/>
        </w:rPr>
        <w:t xml:space="preserve">бодного рынка педагогической продукции; </w:t>
      </w:r>
    </w:p>
    <w:p w:rsidR="00887F7E" w:rsidRDefault="00887F7E" w:rsidP="00887F7E">
      <w:pPr>
        <w:pStyle w:val="1"/>
        <w:ind w:firstLine="567"/>
        <w:rPr>
          <w:szCs w:val="28"/>
        </w:rPr>
      </w:pPr>
      <w:r w:rsidRPr="0083171F">
        <w:rPr>
          <w:szCs w:val="28"/>
        </w:rPr>
        <w:t xml:space="preserve">− </w:t>
      </w:r>
      <w:proofErr w:type="spellStart"/>
      <w:r w:rsidRPr="0083171F">
        <w:rPr>
          <w:szCs w:val="28"/>
        </w:rPr>
        <w:t>невостребованностью</w:t>
      </w:r>
      <w:proofErr w:type="spellEnd"/>
      <w:r w:rsidRPr="0083171F">
        <w:rPr>
          <w:szCs w:val="28"/>
        </w:rPr>
        <w:t xml:space="preserve"> новых идей и теоретических подходов, которые обычно остаются только на страницах </w:t>
      </w:r>
      <w:r>
        <w:rPr>
          <w:szCs w:val="28"/>
        </w:rPr>
        <w:t>научных трудов</w:t>
      </w:r>
      <w:r w:rsidRPr="0083171F">
        <w:rPr>
          <w:szCs w:val="28"/>
        </w:rPr>
        <w:t>, а их практическая реализация ограничивается камерным</w:t>
      </w:r>
      <w:r>
        <w:rPr>
          <w:szCs w:val="28"/>
        </w:rPr>
        <w:t xml:space="preserve"> характером внедрения.</w:t>
      </w:r>
      <w:r w:rsidRPr="0083171F">
        <w:rPr>
          <w:szCs w:val="28"/>
        </w:rPr>
        <w:t xml:space="preserve"> </w:t>
      </w:r>
    </w:p>
    <w:p w:rsidR="00CD40E2" w:rsidRPr="0019143B" w:rsidRDefault="00887F7E" w:rsidP="00EA44E8">
      <w:pPr>
        <w:pStyle w:val="1"/>
        <w:ind w:firstLine="567"/>
        <w:rPr>
          <w:szCs w:val="28"/>
        </w:rPr>
      </w:pPr>
      <w:r>
        <w:rPr>
          <w:szCs w:val="28"/>
        </w:rPr>
        <w:t xml:space="preserve">Указанные </w:t>
      </w:r>
      <w:r w:rsidR="009447C0">
        <w:rPr>
          <w:szCs w:val="28"/>
        </w:rPr>
        <w:t>проблемы</w:t>
      </w:r>
      <w:r>
        <w:rPr>
          <w:szCs w:val="28"/>
        </w:rPr>
        <w:t xml:space="preserve"> могут быть </w:t>
      </w:r>
      <w:r w:rsidR="009447C0">
        <w:rPr>
          <w:szCs w:val="28"/>
        </w:rPr>
        <w:t>решены</w:t>
      </w:r>
      <w:r>
        <w:rPr>
          <w:szCs w:val="28"/>
        </w:rPr>
        <w:t xml:space="preserve"> только в результате становл</w:t>
      </w:r>
      <w:r>
        <w:rPr>
          <w:szCs w:val="28"/>
        </w:rPr>
        <w:t>е</w:t>
      </w:r>
      <w:r>
        <w:rPr>
          <w:szCs w:val="28"/>
        </w:rPr>
        <w:t>ния и развития кластерного подхода в сфере образования как наиболее пр</w:t>
      </w:r>
      <w:r>
        <w:rPr>
          <w:szCs w:val="28"/>
        </w:rPr>
        <w:t>о</w:t>
      </w:r>
      <w:r>
        <w:rPr>
          <w:szCs w:val="28"/>
        </w:rPr>
        <w:t>грессивного и отвечающего реалиям настоящего времени, когда набирает с</w:t>
      </w:r>
      <w:r>
        <w:rPr>
          <w:szCs w:val="28"/>
        </w:rPr>
        <w:t>и</w:t>
      </w:r>
      <w:r>
        <w:rPr>
          <w:szCs w:val="28"/>
        </w:rPr>
        <w:t xml:space="preserve">лу процесс его цифровизации. </w:t>
      </w:r>
    </w:p>
    <w:p w:rsidR="00087D59" w:rsidRPr="0074181B" w:rsidRDefault="00087D59" w:rsidP="0074181B">
      <w:pPr>
        <w:pStyle w:val="a4"/>
        <w:numPr>
          <w:ilvl w:val="0"/>
          <w:numId w:val="17"/>
        </w:numPr>
        <w:spacing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Герменевтический подход к конструированию технологий ИОС</w:t>
      </w:r>
    </w:p>
    <w:p w:rsidR="00087D59" w:rsidRPr="00087D59" w:rsidRDefault="00087D59" w:rsidP="00087D59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подходов, в </w:t>
      </w:r>
      <w:proofErr w:type="gram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русле</w:t>
      </w:r>
      <w:proofErr w:type="gram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нами создаются все компоненты ИСО, является герменевтический подход. Термин «герменевт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 происходит от греч. «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hermeneuo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 − «разъясняю, толкую» [25], поэтому искусство истолкования текстов в Древней Греции называлось «герменевт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кой». Согласно мифологическим представлениям греков простым смертным был непонятен язык богов, а роль  посредника между богами и людьми  и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полнял бог красноречия Гермес. С его именем и  связывается  происхожд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термина «герменевтика». В эпоху Возрождения возникает философская герменевтика, в центре которой находится теория понимания, развитая тр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дами: 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Шлейермахера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предложившего метод  герменевтического круга, п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скольку понимание – это всегда движение в круге, где происходит возврат от целого к частям и наоборот [26], 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Дильтей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определил  роль деду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анализа в процессе выявления смысла частей текста, а также индукции в герменевтическом синтезе [27].  Современная герменевтика Г.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Гадамера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[28],   , М. Хайдеггера [29],   Г.Г.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Шпета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[30]    включает в себя логические, семиотические и феноменологические методы, направленные на изучение объективного смысла текста, который рассматривается как знаково-символическая информационная система. П.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Рикёр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Е. Бетти рассматрив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понимание как методическую операцию, направленную на реконстру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смысла текста с использованием интерпретационной гипотезы, придавая большое значение методу вопросного исследования текста [31, 32].  Для пр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обучения важна особенность процесса понимания, на которую указал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Гадамер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Она состоит в том, что  любое 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</w:t>
      </w:r>
      <w:r w:rsidRPr="00087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зависит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 от смысла слов в их связях и от содержания всего текста, а преимущественно 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активности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интерпретирующего субъекта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от изучающего этот текст –  интерпретатора (учащегося, студента).  Поэтому для процесса понимания 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 не  просто постижение прежних смыслов текста, а производство н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вых. </w:t>
      </w:r>
    </w:p>
    <w:p w:rsidR="00087D59" w:rsidRPr="00087D59" w:rsidRDefault="00087D59" w:rsidP="00087D59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философской герменевтики послужили субстанциальной основой  для развития  педагогической герменевтики, которая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понимается как практ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и теория (искусство и наука) интерпретации и объяснения знаний,  их гл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бокое осознание и полное  понимание, которые зафиксированы в текстах разного жанра, при учёте индивидуального умственного опыта субъекта п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нимания. 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идеей педагогической герменевтики является идея ра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самосознания учащихся в процессе чтения и интерпретации  научных текстов,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миропонимания и мышления. Актуальность этой проблемы подчёркивают большинство учителей и преподавателей в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считая, что многие учащиеся и студенты не обладают способностями   формально-логического и, тем более,   диалектического стиля мышления, для них не характерна  культура мышления,  затрудняются даже самостоятельно интерпретировать содержание текста. Многие педагоги в этом видят издер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электронного обучения и применения компьютерных технологий, зача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ориентирующие обучающихся на применение готовых схем и шаблонов, что приводит, по словам  А.Ф.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Закировой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«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форматизации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и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реотипизации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личности» [41]. На решение указанной глобальной проблемы и ориентирует педагогов герменевтический подход и процесс понимания, как «организованность рефлексии» </w:t>
      </w:r>
      <w:proofErr w:type="gram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Г.И.) [42].</w:t>
      </w:r>
    </w:p>
    <w:p w:rsidR="00087D59" w:rsidRPr="00087D59" w:rsidRDefault="00087D59" w:rsidP="00087D59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идеей педагогической герменевтики является идея развития самосознания учащихся в процессе чтения и интерпретации  научных те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стов,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миропонимания и развитие гуманитарного мышл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[33]. Исследованию процесса понимания посвящено большое число р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в российской и зарубежной психологии. А в последнее время эта пробл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приобрела особую актуальность, потому что стало необходимым глубоко  понимать большое количество информационных источников. С пониманием напрямую связан вопрос о прочности знаний, увеличении самостоятельности и активности  в усвоении прочитанного материала учащимися и студентами, поскольку только так могут вырабатываться устойчивые знания. Этой пр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блеме посвящено много работ советских психологов (В.А. Артёмов, Л.П.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Доблаев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Г.С.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Менчинская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Так, по словам Г.С.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[34], понимание − это своеобразный  процесс мышления, выполняемый п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анализа и последующего синтеза частей текста; Л. П.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Доблаев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[35] под пониманием подразумевает осознание обобщенных и опосредствова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связей; Н.И.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Жинкин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[36] и А.Р.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[37]   считают, что понимание  текстов – это выделение основной мысли из развернутого сообщения и п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сжатие текста до определенного комплекса смыслов. А.А. Сми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[38] рассматривает такую характеристику понимания как отчётливость,</w:t>
      </w:r>
      <w:r w:rsidRPr="0008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которой представлена стадиями: первая − предварение понимания; вторая − смутное понимание; третья − субъективное понимание, которое уже достигнуто, но пока еще не сформулировано в словесной форме; четвертая − понимание, когда воспринятая информация сообщается другому лицу в сл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весных выражениях. А. М. Матюшкин считает, что  необходимо обучать специальным приемам понимания текста, при этом активная мыслительная деятельность </w:t>
      </w:r>
      <w:proofErr w:type="gram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пробуждается приемами </w:t>
      </w:r>
      <w:proofErr w:type="spell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«Обобщение составляет и исходную точку, и средство, и итог процесса 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усвоения, только в этом случае усвоенное знание становится новой исходной точкой дальнейшего процесса усвоения и основой практической деятельн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 [39, с.79]. </w:t>
      </w:r>
    </w:p>
    <w:p w:rsidR="00087D59" w:rsidRPr="00087D59" w:rsidRDefault="00087D59" w:rsidP="00087D59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процесс понимания изучаемого текста сопрово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дался преобразованием знаний в ментальный опят учащегося.</w:t>
      </w:r>
      <w:proofErr w:type="gram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«Мысль м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понята только таким человеком, у которого она входит в состав его личного опыта или в той же самой форме (тогда она уже старая, знакомая) или же на ближайших степенях обобщения», − утверждает И.М. Сеченов [40, с. 362]. </w:t>
      </w:r>
    </w:p>
    <w:p w:rsidR="00087D59" w:rsidRPr="00087D59" w:rsidRDefault="00087D59" w:rsidP="00087D59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ключевых идей в трудах по философской и педагогической герменевтике   определило главный вектор нашего исследования, состоящем в анализе и последующем использовании в конструировании ИСО   герм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невтического потенциала научных текстов,  представленных в  учебной лит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ратуре,  что обычно игнорируется в обучении физико-математическим ди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циплинам,  где доминируют расчётно-практические методики. При этом под герменевтическим потенциалом мы понимаем те свойства и особенности изучаемого текста, на основе которых возможна организация рефлексивной умственной деятельности учащихся и студентов, постановка конкретной герменевтической задачи для процесса его изучения,  разработка дидактич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(текстовой) версии учебной технологии и создание соответствующей компьютерной программы [48].  При этом создаваемые в рамках ИСО  те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самостоятельной  работы  объединяются в три группы: технологии освоения содержания и анализа теоретических учебных текстов, технологии формирования практических умений, рекреационные технологии с ориент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на предотвращение умственного утомления, например, компьютерные учебные игры (КУИ). В таблице 1 отражены инвариантные составляющие процесса конструирования интерактивной среды обучения, которые могут конкретизироваться примерами из любой предметной области, в статье пр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ссылки на технологии обучения </w:t>
      </w:r>
      <w:proofErr w:type="gramStart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proofErr w:type="gramEnd"/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школе, так и в вузе. </w:t>
      </w:r>
    </w:p>
    <w:p w:rsidR="00087D59" w:rsidRPr="00087D59" w:rsidRDefault="00087D59" w:rsidP="00087D59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1. Концептуальные аспекты конструирования ИСО на основе герменевтического подхода </w:t>
      </w:r>
    </w:p>
    <w:tbl>
      <w:tblPr>
        <w:tblW w:w="957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75"/>
        <w:gridCol w:w="1843"/>
        <w:gridCol w:w="7053"/>
      </w:tblGrid>
      <w:tr w:rsidR="00D5751A" w:rsidRPr="00C61E7B" w:rsidTr="0074181B">
        <w:tc>
          <w:tcPr>
            <w:tcW w:w="675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</w:t>
            </w:r>
            <w:r w:rsidR="000B5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proofErr w:type="spellEnd"/>
            <w:r w:rsidR="000B5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="000B5A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/п.</w:t>
            </w:r>
          </w:p>
        </w:tc>
        <w:tc>
          <w:tcPr>
            <w:tcW w:w="1843" w:type="dxa"/>
          </w:tcPr>
          <w:p w:rsidR="00D5751A" w:rsidRPr="00C61E7B" w:rsidRDefault="00D5751A" w:rsidP="00DA0CF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ляющие</w:t>
            </w:r>
          </w:p>
        </w:tc>
        <w:tc>
          <w:tcPr>
            <w:tcW w:w="7053" w:type="dxa"/>
          </w:tcPr>
          <w:p w:rsidR="00D5751A" w:rsidRPr="00C61E7B" w:rsidRDefault="00D5751A" w:rsidP="00DA0CF2">
            <w:pPr>
              <w:ind w:firstLine="70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Характеристики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843" w:type="dxa"/>
          </w:tcPr>
          <w:p w:rsidR="00D5751A" w:rsidRPr="00C61E7B" w:rsidRDefault="00D5751A" w:rsidP="00DA0CF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ниция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– открытая предметная информационная система, с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стоящая из электронных ресурсов различного типа, объединё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общую навигационную программу с характерными свойс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вами: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модифицируемостью,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безбарьерным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 к контенту.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6A69C0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средств электронного обучения для  развития </w:t>
            </w:r>
            <w:proofErr w:type="gram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рефлексивной деятельности в пр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чтения и интерпретации  научных  текстов.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6A69C0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 кат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«Текст», «осмысление», «понимание», «интерпретация», «рефлексия»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6A69C0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D5751A" w:rsidRPr="00C61E7B" w:rsidRDefault="00D5751A" w:rsidP="00DA0CF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 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–  средства электронного обучения,  предмет –  с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вокупность электронных учебных технологий, организующих рефлексивную деятельность в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процессе понимания научных те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стов.</w:t>
            </w:r>
            <w:r w:rsidRPr="00C61E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C61E7B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6A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5751A" w:rsidRPr="00C61E7B" w:rsidRDefault="00D5751A" w:rsidP="00DA0CF2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Угроза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форматизации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 обучающихся и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пизации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мышления, деформация духовной с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ставляющей   под влиянием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киберкультуры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торможение развития гуманного созн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гуманитарного мышл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вследствие увеличения темпов «переработки» информации;  недостаточное использование  м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тодов об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построенных «на стыке» гуманитарного знания и новых информационных технологий.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6A69C0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реодоление последствий доминирования в обучении догматического стиля, отсутствие разработанной системы герм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невтических приёмов работы с те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стом.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Преодоление в практике обучения  тенденции  опираться на смысловые трафареты, готовые мысл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схемы, развитие методик рефлексивной де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–Создание инвариантного компонента модели ИСО и её реализация на примере математики. 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 Создание в структуре ИСО технологий, реализующих герменевтические приёмы работы с учебным текстом.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F70EA4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осн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Идеи и концепции философской герменевтики.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Герменевтическая концепция  в лингвистике.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Идеи педагогической герменевтики.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Философско-педагогические подходы в образовании: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гуманистический, личностно ориентирова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BE5323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ципы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Соединение герменевтического и системного подходов.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Объединение рефлексивного и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начал  в процессе понимания научных текстов.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Реализация интерактивности,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мультимедийности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мод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фицируемости,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кроссбраузерности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технологий ИОС, </w:t>
            </w:r>
            <w:proofErr w:type="spellStart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безбарье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доступа к контенту.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Использование открытых кодов в программных комп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нентах технологий ИОС.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BE5323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пр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методики использования ИОС в образовател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 процессе в соответствии с методом   герменевтического кр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BE5323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Трактовка п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в те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ИОС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 Аналитико-синтетический процесс, включа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в себя «смысловые вехи» и соединение их в единое целое.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 Осмысление в тексте обобщенного и опосредствованн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отражения связей, понимание как процесс и как результат п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знавательных процессов.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Мыслительная переработка текстовой информации, сп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собствующая формированию  модели текста.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Понимание текста – это познавательная деятел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установлению смысловых связей между новой информацией и знаниями из  опыта обучаемого.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Понимание – это организованность рефлексии. 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BE5323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пон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в техн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логиях ИОС (по Смирнову А.А.)</w:t>
            </w:r>
          </w:p>
        </w:tc>
        <w:tc>
          <w:tcPr>
            <w:tcW w:w="705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1-й. Отнесение познаваемого объекта к самой общей кат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гории.</w:t>
            </w:r>
          </w:p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2-й.  Отнесение познаваемого объекта    к  категории хорошо 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вестных объектов.</w:t>
            </w:r>
          </w:p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3-й. Выделение признаков и  особенностей познаваемого объекта.</w:t>
            </w:r>
          </w:p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4-й. Переход от восприятия объекта в целом к открытию смысла его частей, их взаимосвязи. </w:t>
            </w:r>
          </w:p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5-й.  Выявление с помощью дедукции и индукции причи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но-следственных связей.</w:t>
            </w:r>
          </w:p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6-й.  Установление логических связей объекта с другими объе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изучения.  </w:t>
            </w:r>
          </w:p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7-й. Переход к практическим действиям, если они запрограмм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рованы в тексте.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BE5323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ливость пон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мания 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  <w:proofErr w:type="gramStart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понимание, проявляющееся в коммуникации, когда  воспринятая информация сообщается другому лицу в сл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весных выражениях. 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BE5323" w:rsidRDefault="00D5751A" w:rsidP="000B5A6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A6B"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пон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требований,  предъявляемых текстом, сфо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мированному у субъекта понимания фонду знаний.</w:t>
            </w:r>
          </w:p>
        </w:tc>
      </w:tr>
      <w:tr w:rsidR="00D5751A" w:rsidRPr="00C61E7B" w:rsidTr="0074181B">
        <w:tc>
          <w:tcPr>
            <w:tcW w:w="675" w:type="dxa"/>
          </w:tcPr>
          <w:p w:rsidR="00D5751A" w:rsidRPr="00BE5323" w:rsidRDefault="000B5A6B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3" w:type="dxa"/>
          </w:tcPr>
          <w:p w:rsidR="00D5751A" w:rsidRPr="00C61E7B" w:rsidRDefault="00D5751A" w:rsidP="000B5A6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текстам в те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нологиях ИОС</w:t>
            </w:r>
          </w:p>
        </w:tc>
        <w:tc>
          <w:tcPr>
            <w:tcW w:w="7053" w:type="dxa"/>
          </w:tcPr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На лексическом  уровне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Однозначность употребления терминов, единая форма символики, наличие  пояснений прои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 терминов, отсутствие редких, малознакомых слов,  н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однократное  повторение новых терминов в структуре ИСО.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На синтаксическом уровне. 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предложений 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 конструкций,  определение новых понятий через род с  выделением основных признаков нового понятия.</w:t>
            </w:r>
          </w:p>
          <w:p w:rsidR="00D5751A" w:rsidRPr="00C61E7B" w:rsidRDefault="00D5751A" w:rsidP="00C61E7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6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 семантическом (контекстном) уровне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 понимания абзацев, как завершенных по смыслу частей текста,  соответствия законам формал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логики, чёткому отражению в тексте  логических связей и  новизны объекта понимания.</w:t>
            </w:r>
          </w:p>
        </w:tc>
      </w:tr>
    </w:tbl>
    <w:p w:rsidR="00520023" w:rsidRDefault="00520023" w:rsidP="00CC08AC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23" w:rsidRPr="00BE5323" w:rsidRDefault="00520023" w:rsidP="00BE5323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5323">
        <w:rPr>
          <w:rFonts w:ascii="Times New Roman" w:hAnsi="Times New Roman" w:cs="Times New Roman"/>
          <w:sz w:val="28"/>
          <w:szCs w:val="28"/>
        </w:rPr>
        <w:t xml:space="preserve"> </w:t>
      </w:r>
      <w:r w:rsidRPr="00BE5323">
        <w:rPr>
          <w:rFonts w:ascii="Times New Roman" w:hAnsi="Times New Roman" w:cs="Times New Roman"/>
          <w:b/>
          <w:sz w:val="28"/>
          <w:szCs w:val="28"/>
        </w:rPr>
        <w:t>Реализация герменевтического подхода в технологиях ИСО</w:t>
      </w:r>
    </w:p>
    <w:p w:rsidR="00520023" w:rsidRPr="00B10444" w:rsidRDefault="00520023" w:rsidP="00520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Экстраполируя  идеи герменевтики на область дидактики, в структуре ИСО   было  создано много   интерактивных технологий обработки научного текста, например:</w:t>
      </w:r>
    </w:p>
    <w:p w:rsidR="00520023" w:rsidRPr="00B10444" w:rsidRDefault="00520023" w:rsidP="00520023">
      <w:pPr>
        <w:pStyle w:val="af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−  «СЛС» (структурно-логическая схема), рассмотрение которой   пре</w:t>
      </w:r>
      <w:r w:rsidRPr="00B10444">
        <w:rPr>
          <w:rFonts w:ascii="Times New Roman" w:hAnsi="Times New Roman" w:cs="Times New Roman"/>
          <w:sz w:val="28"/>
          <w:szCs w:val="28"/>
        </w:rPr>
        <w:t>д</w:t>
      </w:r>
      <w:r w:rsidRPr="00B10444">
        <w:rPr>
          <w:rFonts w:ascii="Times New Roman" w:hAnsi="Times New Roman" w:cs="Times New Roman"/>
          <w:sz w:val="28"/>
          <w:szCs w:val="28"/>
        </w:rPr>
        <w:t>варяет детальное изучение всей темы или раздела, а при переходе к изучению отдельных вопросов происходит их привязка к общей структуре, выявление роли и связей отдельных структурных элементов, при  использовании СЛС возможна реализация метода герменевтического круга («от целого текста к отдельным частям, от частей к целому»);</w:t>
      </w:r>
    </w:p>
    <w:p w:rsidR="00520023" w:rsidRPr="00B10444" w:rsidRDefault="00520023" w:rsidP="00520023">
      <w:pPr>
        <w:pStyle w:val="af0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− «Слепая схема», отображающая структуру  учебной темы «пустыми»  прямоугольниками без их наименования, а учащийся должен установить п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следовательность и связи внутри теории и заполнить схему (http://icdau.kubsu.ru/EOR_matem/struk_proizv/files/perv/matem/veb/drag/upr_7.html);</w:t>
      </w:r>
    </w:p>
    <w:p w:rsidR="00520023" w:rsidRPr="00B10444" w:rsidRDefault="00520023" w:rsidP="00520023">
      <w:pPr>
        <w:pStyle w:val="af0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− анализ и синтез текста используется во многих технологиям ИСО, например, в интернет технологии «Формула знаний» требуется с помощью символов алгебры логики собрать дефиницию понятия из элементарных в</w:t>
      </w:r>
      <w:r w:rsidRPr="00B10444">
        <w:rPr>
          <w:rFonts w:ascii="Times New Roman" w:hAnsi="Times New Roman" w:cs="Times New Roman"/>
          <w:sz w:val="28"/>
          <w:szCs w:val="28"/>
        </w:rPr>
        <w:t>ы</w:t>
      </w:r>
      <w:r w:rsidRPr="00B10444">
        <w:rPr>
          <w:rFonts w:ascii="Times New Roman" w:hAnsi="Times New Roman" w:cs="Times New Roman"/>
          <w:sz w:val="28"/>
          <w:szCs w:val="28"/>
        </w:rPr>
        <w:t xml:space="preserve">сказываний и установить  истинно ли составное высказывание (http://ya-znau.ru/znau_formula_znanii/pr_fz/1/); «Исчезающий текст» («Быстрое чтение» или «Зрительный диктант»)  также основан на результате анализа текста и последующего соотнесения его с изучаемыми дидактическими объектами (http://icdau.kubsu.ru/EOR_russk/Chtenie/index.html).  </w:t>
      </w:r>
    </w:p>
    <w:p w:rsidR="00520023" w:rsidRPr="00B10444" w:rsidRDefault="00520023" w:rsidP="00520023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 xml:space="preserve">  </w:t>
      </w:r>
      <w:r w:rsidRPr="00B10444">
        <w:rPr>
          <w:rFonts w:ascii="Times New Roman" w:hAnsi="Times New Roman" w:cs="Times New Roman"/>
          <w:sz w:val="28"/>
          <w:szCs w:val="28"/>
        </w:rPr>
        <w:tab/>
      </w:r>
      <w:r w:rsidRPr="00B10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444">
        <w:rPr>
          <w:rFonts w:ascii="Times New Roman" w:hAnsi="Times New Roman" w:cs="Times New Roman"/>
          <w:sz w:val="28"/>
          <w:szCs w:val="28"/>
        </w:rPr>
        <w:t>Анализ  учебников привёл к выводу о двух видах учебных текстов: конкретно-практических и теоретических. В текстах теоретического вида о</w:t>
      </w:r>
      <w:r w:rsidRPr="00B10444">
        <w:rPr>
          <w:rFonts w:ascii="Times New Roman" w:hAnsi="Times New Roman" w:cs="Times New Roman"/>
          <w:sz w:val="28"/>
          <w:szCs w:val="28"/>
        </w:rPr>
        <w:t>т</w:t>
      </w:r>
      <w:r w:rsidRPr="00B10444">
        <w:rPr>
          <w:rFonts w:ascii="Times New Roman" w:hAnsi="Times New Roman" w:cs="Times New Roman"/>
          <w:sz w:val="28"/>
          <w:szCs w:val="28"/>
        </w:rPr>
        <w:lastRenderedPageBreak/>
        <w:t>крывается предметно-понятийное содержание знаний, представленных и</w:t>
      </w:r>
      <w:r w:rsidRPr="00B10444">
        <w:rPr>
          <w:rFonts w:ascii="Times New Roman" w:hAnsi="Times New Roman" w:cs="Times New Roman"/>
          <w:sz w:val="28"/>
          <w:szCs w:val="28"/>
        </w:rPr>
        <w:t>н</w:t>
      </w:r>
      <w:r w:rsidRPr="00B10444">
        <w:rPr>
          <w:rFonts w:ascii="Times New Roman" w:hAnsi="Times New Roman" w:cs="Times New Roman"/>
          <w:sz w:val="28"/>
          <w:szCs w:val="28"/>
        </w:rPr>
        <w:t>формацией значительного уровня обобщенности: характеристика понятий, объектов, законов и закономерностей, величин, важнейших научных теорий, механизмов их действий. Такое предметное содержание текста детерминир</w:t>
      </w:r>
      <w:r w:rsidRPr="00B10444">
        <w:rPr>
          <w:rFonts w:ascii="Times New Roman" w:hAnsi="Times New Roman" w:cs="Times New Roman"/>
          <w:sz w:val="28"/>
          <w:szCs w:val="28"/>
        </w:rPr>
        <w:t>у</w:t>
      </w:r>
      <w:r w:rsidRPr="00B10444">
        <w:rPr>
          <w:rFonts w:ascii="Times New Roman" w:hAnsi="Times New Roman" w:cs="Times New Roman"/>
          <w:sz w:val="28"/>
          <w:szCs w:val="28"/>
        </w:rPr>
        <w:t>ет  основную цель работы над текстами теоретического вида, а понимание текстов такого вида предполагает пошаговое выполнение сложной системы операций.  В связи с  такой установкой был разработан специальный ко</w:t>
      </w:r>
      <w:r w:rsidRPr="00B10444">
        <w:rPr>
          <w:rFonts w:ascii="Times New Roman" w:hAnsi="Times New Roman" w:cs="Times New Roman"/>
          <w:sz w:val="28"/>
          <w:szCs w:val="28"/>
        </w:rPr>
        <w:t>м</w:t>
      </w:r>
      <w:r w:rsidRPr="00B10444">
        <w:rPr>
          <w:rFonts w:ascii="Times New Roman" w:hAnsi="Times New Roman" w:cs="Times New Roman"/>
          <w:sz w:val="28"/>
          <w:szCs w:val="28"/>
        </w:rPr>
        <w:t>плекс интерактивных технологий работы с текстом: ключевые слова, выд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ление главного, продолжить мысль, причина и следствие, сделать выводы, оформить тезисы, аналогия, выбрать пиктограмму, установить последов</w:t>
      </w:r>
      <w:r w:rsidRPr="00B10444">
        <w:rPr>
          <w:rFonts w:ascii="Times New Roman" w:hAnsi="Times New Roman" w:cs="Times New Roman"/>
          <w:sz w:val="28"/>
          <w:szCs w:val="28"/>
        </w:rPr>
        <w:t>а</w:t>
      </w:r>
      <w:r w:rsidRPr="00B10444">
        <w:rPr>
          <w:rFonts w:ascii="Times New Roman" w:hAnsi="Times New Roman" w:cs="Times New Roman"/>
          <w:sz w:val="28"/>
          <w:szCs w:val="28"/>
        </w:rPr>
        <w:t>тельность,  соотнести текст и рисунок и др.</w:t>
      </w:r>
    </w:p>
    <w:p w:rsidR="00520023" w:rsidRPr="00B10444" w:rsidRDefault="00520023" w:rsidP="005200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Создавая технологии для обработки теоретических текстов, мы опир</w:t>
      </w:r>
      <w:r w:rsidRPr="00B10444">
        <w:rPr>
          <w:rFonts w:ascii="Times New Roman" w:hAnsi="Times New Roman" w:cs="Times New Roman"/>
          <w:sz w:val="28"/>
          <w:szCs w:val="28"/>
        </w:rPr>
        <w:t>а</w:t>
      </w:r>
      <w:r w:rsidRPr="00B10444">
        <w:rPr>
          <w:rFonts w:ascii="Times New Roman" w:hAnsi="Times New Roman" w:cs="Times New Roman"/>
          <w:sz w:val="28"/>
          <w:szCs w:val="28"/>
        </w:rPr>
        <w:t xml:space="preserve">лись на уровни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понимния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,  выделенные  авторами: Я.А.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Микк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[43], Н.М. Р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 xml:space="preserve">зенберг [44], А.М.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[45].</w:t>
      </w:r>
    </w:p>
    <w:p w:rsidR="00520023" w:rsidRPr="00B10444" w:rsidRDefault="00520023" w:rsidP="00520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 xml:space="preserve"> Первый  уровень –  лексический – когда формируются связи между отдел</w:t>
      </w:r>
      <w:r w:rsidRPr="00B10444">
        <w:rPr>
          <w:rFonts w:ascii="Times New Roman" w:hAnsi="Times New Roman" w:cs="Times New Roman"/>
          <w:sz w:val="28"/>
          <w:szCs w:val="28"/>
        </w:rPr>
        <w:t>ь</w:t>
      </w:r>
      <w:r w:rsidRPr="00B10444">
        <w:rPr>
          <w:rFonts w:ascii="Times New Roman" w:hAnsi="Times New Roman" w:cs="Times New Roman"/>
          <w:sz w:val="28"/>
          <w:szCs w:val="28"/>
        </w:rPr>
        <w:t>ными словами текста и выполняются требования однозначности употребл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ния терминов, единая форма символики, отсутствие в текстах редких, мал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знакомых слов,  оптимальное число новых  понятий. Этот уровень реализуе</w:t>
      </w:r>
      <w:r w:rsidRPr="00B10444">
        <w:rPr>
          <w:rFonts w:ascii="Times New Roman" w:hAnsi="Times New Roman" w:cs="Times New Roman"/>
          <w:sz w:val="28"/>
          <w:szCs w:val="28"/>
        </w:rPr>
        <w:t>т</w:t>
      </w:r>
      <w:r w:rsidRPr="00B10444">
        <w:rPr>
          <w:rFonts w:ascii="Times New Roman" w:hAnsi="Times New Roman" w:cs="Times New Roman"/>
          <w:sz w:val="28"/>
          <w:szCs w:val="28"/>
        </w:rPr>
        <w:t xml:space="preserve">ся в ИСО  с помощью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веб-технологии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«Фреймы», где рабочая область разб</w:t>
      </w:r>
      <w:r w:rsidRPr="00B10444">
        <w:rPr>
          <w:rFonts w:ascii="Times New Roman" w:hAnsi="Times New Roman" w:cs="Times New Roman"/>
          <w:sz w:val="28"/>
          <w:szCs w:val="28"/>
        </w:rPr>
        <w:t>и</w:t>
      </w:r>
      <w:r w:rsidRPr="00B10444">
        <w:rPr>
          <w:rFonts w:ascii="Times New Roman" w:hAnsi="Times New Roman" w:cs="Times New Roman"/>
          <w:sz w:val="28"/>
          <w:szCs w:val="28"/>
        </w:rPr>
        <w:t>вается на три фрейма с записью словосочетаний из текста, с помощью верт</w:t>
      </w:r>
      <w:r w:rsidRPr="00B10444">
        <w:rPr>
          <w:rFonts w:ascii="Times New Roman" w:hAnsi="Times New Roman" w:cs="Times New Roman"/>
          <w:sz w:val="28"/>
          <w:szCs w:val="28"/>
        </w:rPr>
        <w:t>и</w:t>
      </w:r>
      <w:r w:rsidRPr="00B10444">
        <w:rPr>
          <w:rFonts w:ascii="Times New Roman" w:hAnsi="Times New Roman" w:cs="Times New Roman"/>
          <w:sz w:val="28"/>
          <w:szCs w:val="28"/>
        </w:rPr>
        <w:t>кальных прокруток требуется  расположить их так, чтобы собрался целос</w:t>
      </w:r>
      <w:r w:rsidRPr="00B10444">
        <w:rPr>
          <w:rFonts w:ascii="Times New Roman" w:hAnsi="Times New Roman" w:cs="Times New Roman"/>
          <w:sz w:val="28"/>
          <w:szCs w:val="28"/>
        </w:rPr>
        <w:t>т</w:t>
      </w:r>
      <w:r w:rsidRPr="00B10444">
        <w:rPr>
          <w:rFonts w:ascii="Times New Roman" w:hAnsi="Times New Roman" w:cs="Times New Roman"/>
          <w:sz w:val="28"/>
          <w:szCs w:val="28"/>
        </w:rPr>
        <w:t xml:space="preserve">ный фрагмент текста:  http://ya-znau.ru/information/rus/Files/Bukva_%D0%93/files/freim/index.html.  </w:t>
      </w:r>
    </w:p>
    <w:p w:rsidR="00520023" w:rsidRPr="00B10444" w:rsidRDefault="00520023" w:rsidP="005200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Особенно большое значение в герменевтике придаётся изучению те</w:t>
      </w:r>
      <w:r w:rsidRPr="00B10444">
        <w:rPr>
          <w:rFonts w:ascii="Times New Roman" w:hAnsi="Times New Roman" w:cs="Times New Roman"/>
          <w:sz w:val="28"/>
          <w:szCs w:val="28"/>
        </w:rPr>
        <w:t>р</w:t>
      </w:r>
      <w:r w:rsidRPr="00B10444">
        <w:rPr>
          <w:rFonts w:ascii="Times New Roman" w:hAnsi="Times New Roman" w:cs="Times New Roman"/>
          <w:sz w:val="28"/>
          <w:szCs w:val="28"/>
        </w:rPr>
        <w:t>минологического аппарата научной теории. Этой работе в ИСО посвящён ц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лый комплекс технологий, прежде всего, это варианты интерактивных слов</w:t>
      </w:r>
      <w:r w:rsidRPr="00B10444">
        <w:rPr>
          <w:rFonts w:ascii="Times New Roman" w:hAnsi="Times New Roman" w:cs="Times New Roman"/>
          <w:sz w:val="28"/>
          <w:szCs w:val="28"/>
        </w:rPr>
        <w:t>а</w:t>
      </w:r>
      <w:r w:rsidRPr="00B10444">
        <w:rPr>
          <w:rFonts w:ascii="Times New Roman" w:hAnsi="Times New Roman" w:cs="Times New Roman"/>
          <w:sz w:val="28"/>
          <w:szCs w:val="28"/>
        </w:rPr>
        <w:t xml:space="preserve">рей: </w:t>
      </w:r>
      <w:proofErr w:type="gramStart"/>
      <w:r w:rsidRPr="00B10444">
        <w:rPr>
          <w:rFonts w:ascii="Times New Roman" w:hAnsi="Times New Roman" w:cs="Times New Roman"/>
          <w:sz w:val="28"/>
          <w:szCs w:val="28"/>
        </w:rPr>
        <w:t>«Словарь знаний» − технология, создаваемая  в программе Интернет конструктора  «Сила знаний» и предназначенная для установления соотве</w:t>
      </w:r>
      <w:r w:rsidRPr="00B10444">
        <w:rPr>
          <w:rFonts w:ascii="Times New Roman" w:hAnsi="Times New Roman" w:cs="Times New Roman"/>
          <w:sz w:val="28"/>
          <w:szCs w:val="28"/>
        </w:rPr>
        <w:t>т</w:t>
      </w:r>
      <w:r w:rsidRPr="00B10444">
        <w:rPr>
          <w:rFonts w:ascii="Times New Roman" w:hAnsi="Times New Roman" w:cs="Times New Roman"/>
          <w:sz w:val="28"/>
          <w:szCs w:val="28"/>
        </w:rPr>
        <w:t xml:space="preserve">ствия терминов и их лексических значений: </w:t>
      </w:r>
      <w:hyperlink r:id="rId14" w:history="1">
        <w:r w:rsidRPr="00B104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http://ya-znau.ru/information/matematika/natur_chisl/files/bloki/slovar/index.html</w:t>
        </w:r>
      </w:hyperlink>
      <w:r w:rsidRPr="00B1044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10444">
        <w:rPr>
          <w:rFonts w:ascii="Times New Roman" w:hAnsi="Times New Roman" w:cs="Times New Roman"/>
          <w:sz w:val="28"/>
          <w:szCs w:val="28"/>
        </w:rPr>
        <w:t xml:space="preserve">  Др</w:t>
      </w:r>
      <w:r w:rsidRPr="00B10444">
        <w:rPr>
          <w:rFonts w:ascii="Times New Roman" w:hAnsi="Times New Roman" w:cs="Times New Roman"/>
          <w:sz w:val="28"/>
          <w:szCs w:val="28"/>
        </w:rPr>
        <w:t>у</w:t>
      </w:r>
      <w:r w:rsidRPr="00B10444">
        <w:rPr>
          <w:rFonts w:ascii="Times New Roman" w:hAnsi="Times New Roman" w:cs="Times New Roman"/>
          <w:sz w:val="28"/>
          <w:szCs w:val="28"/>
        </w:rPr>
        <w:lastRenderedPageBreak/>
        <w:t xml:space="preserve">гой вариант – это локальная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веб-технология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«Выпадающий список» с такой же функцией, но с другим интерфейсом: http://ya-znau.ru/information/rus/Files/Bukva_A/spisok/index.html;  в «Электронном тр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 xml:space="preserve">нажёре» подобная работа сопровождается не просто появлением результата (верно, неверно), а  демонстрацией написания термина, что также важно для формирования навыков грамотного письма. </w:t>
      </w:r>
    </w:p>
    <w:p w:rsidR="00520023" w:rsidRPr="00B10444" w:rsidRDefault="00520023" w:rsidP="005200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Для процесса понимания смысла текста  необходимы как однозна</w:t>
      </w:r>
      <w:r w:rsidRPr="00B10444">
        <w:rPr>
          <w:rFonts w:ascii="Times New Roman" w:hAnsi="Times New Roman" w:cs="Times New Roman"/>
          <w:sz w:val="28"/>
          <w:szCs w:val="28"/>
        </w:rPr>
        <w:t>ч</w:t>
      </w:r>
      <w:r w:rsidRPr="00B10444">
        <w:rPr>
          <w:rFonts w:ascii="Times New Roman" w:hAnsi="Times New Roman" w:cs="Times New Roman"/>
          <w:sz w:val="28"/>
          <w:szCs w:val="28"/>
        </w:rPr>
        <w:t>ность употребления терминов, так и приведение к единой форме символики, которая используется как аналог понятий, что особенно актуально для об</w:t>
      </w:r>
      <w:r w:rsidRPr="00B10444">
        <w:rPr>
          <w:rFonts w:ascii="Times New Roman" w:hAnsi="Times New Roman" w:cs="Times New Roman"/>
          <w:sz w:val="28"/>
          <w:szCs w:val="28"/>
        </w:rPr>
        <w:t>у</w:t>
      </w:r>
      <w:r w:rsidRPr="00B10444">
        <w:rPr>
          <w:rFonts w:ascii="Times New Roman" w:hAnsi="Times New Roman" w:cs="Times New Roman"/>
          <w:sz w:val="28"/>
          <w:szCs w:val="28"/>
        </w:rPr>
        <w:t>чения математике. Поэтому нами был разработан алгоритм «препариров</w:t>
      </w:r>
      <w:r w:rsidRPr="00B10444">
        <w:rPr>
          <w:rFonts w:ascii="Times New Roman" w:hAnsi="Times New Roman" w:cs="Times New Roman"/>
          <w:sz w:val="28"/>
          <w:szCs w:val="28"/>
        </w:rPr>
        <w:t>а</w:t>
      </w:r>
      <w:r w:rsidRPr="00B10444">
        <w:rPr>
          <w:rFonts w:ascii="Times New Roman" w:hAnsi="Times New Roman" w:cs="Times New Roman"/>
          <w:sz w:val="28"/>
          <w:szCs w:val="28"/>
        </w:rPr>
        <w:t xml:space="preserve">ния» сложных математических формул и введено понятие «дидактическое приращение». Известно, что большинство формул в математике включают в свою внутреннюю структуру несколько других понятий. </w:t>
      </w:r>
      <w:proofErr w:type="gramStart"/>
      <w:r w:rsidRPr="00B10444">
        <w:rPr>
          <w:rFonts w:ascii="Times New Roman" w:hAnsi="Times New Roman" w:cs="Times New Roman"/>
          <w:sz w:val="28"/>
          <w:szCs w:val="28"/>
        </w:rPr>
        <w:t>Например, в стру</w:t>
      </w:r>
      <w:r w:rsidRPr="00B10444">
        <w:rPr>
          <w:rFonts w:ascii="Times New Roman" w:hAnsi="Times New Roman" w:cs="Times New Roman"/>
          <w:sz w:val="28"/>
          <w:szCs w:val="28"/>
        </w:rPr>
        <w:t>к</w:t>
      </w:r>
      <w:r w:rsidRPr="00B10444">
        <w:rPr>
          <w:rFonts w:ascii="Times New Roman" w:hAnsi="Times New Roman" w:cs="Times New Roman"/>
          <w:sz w:val="28"/>
          <w:szCs w:val="28"/>
        </w:rPr>
        <w:t>туру  понятия «производная» входят опорные (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реперные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) понятия: предел, функция, приращение функции, аргумент, приращение аргумента, отнош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ние, точка (междисциплинарное  понятие), а также их символьные обознач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B10444">
        <w:rPr>
          <w:rFonts w:ascii="Times New Roman" w:hAnsi="Times New Roman" w:cs="Times New Roman"/>
          <w:sz w:val="28"/>
          <w:szCs w:val="28"/>
        </w:rPr>
        <w:t xml:space="preserve"> «Дидактическое приращение» − это процесс наращивания и интеграции опорных понятий до полной структуры конечного понятия.  Поэтому был создан ряд технологий, актуализирующих все опорные  понятия и их симв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лы, а затем конструирующие формулу конечного понятия, например, «Реко</w:t>
      </w:r>
      <w:r w:rsidRPr="00B10444">
        <w:rPr>
          <w:rFonts w:ascii="Times New Roman" w:hAnsi="Times New Roman" w:cs="Times New Roman"/>
          <w:sz w:val="28"/>
          <w:szCs w:val="28"/>
        </w:rPr>
        <w:t>н</w:t>
      </w:r>
      <w:r w:rsidRPr="00B10444">
        <w:rPr>
          <w:rFonts w:ascii="Times New Roman" w:hAnsi="Times New Roman" w:cs="Times New Roman"/>
          <w:sz w:val="28"/>
          <w:szCs w:val="28"/>
        </w:rPr>
        <w:t xml:space="preserve">струкция»:  </w:t>
      </w:r>
      <w:hyperlink r:id="rId15" w:history="1">
        <w:r w:rsidRPr="00B104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http://icdau.kubsu.ru/EOR_matem/germ_proizv/files/perv/matem/veb/drag1/upr_3.html</w:t>
        </w:r>
      </w:hyperlink>
      <w:r w:rsidRPr="00B10444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B10444">
        <w:rPr>
          <w:rFonts w:ascii="Times New Roman" w:hAnsi="Times New Roman" w:cs="Times New Roman"/>
          <w:sz w:val="28"/>
          <w:szCs w:val="28"/>
        </w:rPr>
        <w:t>«Вставить символ»: http://icdau.kubsu.ru/EOR_matem/struk_proizv/files/perv/test/index.htm, «Найти значение» и др.  Целесообразно также неоднократное повторение новых те</w:t>
      </w:r>
      <w:r w:rsidRPr="00B10444">
        <w:rPr>
          <w:rFonts w:ascii="Times New Roman" w:hAnsi="Times New Roman" w:cs="Times New Roman"/>
          <w:sz w:val="28"/>
          <w:szCs w:val="28"/>
        </w:rPr>
        <w:t>р</w:t>
      </w:r>
      <w:r w:rsidRPr="00B10444">
        <w:rPr>
          <w:rFonts w:ascii="Times New Roman" w:hAnsi="Times New Roman" w:cs="Times New Roman"/>
          <w:sz w:val="28"/>
          <w:szCs w:val="28"/>
        </w:rPr>
        <w:t xml:space="preserve">минов в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контентах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разных технологий, что реализуется в каждой из предме</w:t>
      </w:r>
      <w:r w:rsidRPr="00B10444">
        <w:rPr>
          <w:rFonts w:ascii="Times New Roman" w:hAnsi="Times New Roman" w:cs="Times New Roman"/>
          <w:sz w:val="28"/>
          <w:szCs w:val="28"/>
        </w:rPr>
        <w:t>т</w:t>
      </w:r>
      <w:r w:rsidRPr="00B10444">
        <w:rPr>
          <w:rFonts w:ascii="Times New Roman" w:hAnsi="Times New Roman" w:cs="Times New Roman"/>
          <w:sz w:val="28"/>
          <w:szCs w:val="28"/>
        </w:rPr>
        <w:t xml:space="preserve">ных ИСО, этот принцип мы назвали «дидактической итерацией» по аналогии с приёмом в программировании с повторяющимися кодами. </w:t>
      </w:r>
      <w:proofErr w:type="gramEnd"/>
    </w:p>
    <w:p w:rsidR="00520023" w:rsidRPr="00B10444" w:rsidRDefault="00520023" w:rsidP="005200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 xml:space="preserve">Второй уровень понимания − синтаксический, отражающий понимание предложений –  рассматривается в трудах  Л.И. Каплан [46],      Я.А.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Микка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Fonts w:ascii="Times New Roman" w:hAnsi="Times New Roman" w:cs="Times New Roman"/>
          <w:sz w:val="28"/>
          <w:szCs w:val="28"/>
        </w:rPr>
        <w:lastRenderedPageBreak/>
        <w:t>[43]. Смысл текста конкретизируют формально-грамматические связи, а в тексте не должно быть предложений сложной конструкции, определения н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обходимо выражать через  родовые отношения, выделяя признаки  новых п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нятий. Эти требования особенно актуальны при разработке обобщающей и</w:t>
      </w:r>
      <w:r w:rsidRPr="00B10444">
        <w:rPr>
          <w:rFonts w:ascii="Times New Roman" w:hAnsi="Times New Roman" w:cs="Times New Roman"/>
          <w:sz w:val="28"/>
          <w:szCs w:val="28"/>
        </w:rPr>
        <w:t>н</w:t>
      </w:r>
      <w:r w:rsidRPr="00B10444">
        <w:rPr>
          <w:rFonts w:ascii="Times New Roman" w:hAnsi="Times New Roman" w:cs="Times New Roman"/>
          <w:sz w:val="28"/>
          <w:szCs w:val="28"/>
        </w:rPr>
        <w:t>тернет технологии «Матрица знаний»: на рабочей области технологии  тр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буется расположить ключевые фрагменты текста из изученной темы, которые сгруппированы по определённым признакам.  Результатом выполнения те</w:t>
      </w:r>
      <w:r w:rsidRPr="00B10444">
        <w:rPr>
          <w:rFonts w:ascii="Times New Roman" w:hAnsi="Times New Roman" w:cs="Times New Roman"/>
          <w:sz w:val="28"/>
          <w:szCs w:val="28"/>
        </w:rPr>
        <w:t>х</w:t>
      </w:r>
      <w:r w:rsidRPr="00B10444">
        <w:rPr>
          <w:rFonts w:ascii="Times New Roman" w:hAnsi="Times New Roman" w:cs="Times New Roman"/>
          <w:sz w:val="28"/>
          <w:szCs w:val="28"/>
        </w:rPr>
        <w:t>нологии является построение  изображения, заложенного в программе (</w:t>
      </w:r>
      <w:r w:rsidRPr="00B1044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044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10444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0444">
        <w:rPr>
          <w:rFonts w:ascii="Times New Roman" w:hAnsi="Times New Roman" w:cs="Times New Roman"/>
          <w:sz w:val="28"/>
          <w:szCs w:val="28"/>
          <w:lang w:val="en-US"/>
        </w:rPr>
        <w:t>znau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04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10444">
        <w:rPr>
          <w:rFonts w:ascii="Times New Roman" w:hAnsi="Times New Roman" w:cs="Times New Roman"/>
          <w:sz w:val="28"/>
          <w:szCs w:val="28"/>
          <w:lang w:val="en-US"/>
        </w:rPr>
        <w:t>znau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10444">
        <w:rPr>
          <w:rFonts w:ascii="Times New Roman" w:hAnsi="Times New Roman" w:cs="Times New Roman"/>
          <w:sz w:val="28"/>
          <w:szCs w:val="28"/>
          <w:lang w:val="en-US"/>
        </w:rPr>
        <w:t>matr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10444">
        <w:rPr>
          <w:rFonts w:ascii="Times New Roman" w:hAnsi="Times New Roman" w:cs="Times New Roman"/>
          <w:sz w:val="28"/>
          <w:szCs w:val="28"/>
          <w:lang w:val="en-US"/>
        </w:rPr>
        <w:t>znanii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/</w:t>
      </w:r>
      <w:r w:rsidRPr="00B1044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1044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10444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>/1/) . Третий уровень − семантич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 xml:space="preserve">ский (контекстный) – формирует понимание завершенных по смыслу частей текста, а также текста в целом (Л.П.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Доблаев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[35]). Уровень реализуется в и</w:t>
      </w:r>
      <w:r w:rsidRPr="00B10444">
        <w:rPr>
          <w:rFonts w:ascii="Times New Roman" w:hAnsi="Times New Roman" w:cs="Times New Roman"/>
          <w:sz w:val="28"/>
          <w:szCs w:val="28"/>
        </w:rPr>
        <w:t>н</w:t>
      </w:r>
      <w:r w:rsidRPr="00B10444">
        <w:rPr>
          <w:rFonts w:ascii="Times New Roman" w:hAnsi="Times New Roman" w:cs="Times New Roman"/>
          <w:sz w:val="28"/>
          <w:szCs w:val="28"/>
        </w:rPr>
        <w:t xml:space="preserve">терактивных конспектах: </w:t>
      </w:r>
      <w:proofErr w:type="gramStart"/>
      <w:r w:rsidRPr="00B10444">
        <w:rPr>
          <w:rFonts w:ascii="Times New Roman" w:hAnsi="Times New Roman" w:cs="Times New Roman"/>
          <w:sz w:val="28"/>
          <w:szCs w:val="28"/>
        </w:rPr>
        <w:t>«Растущий конспект» (постепенно добавляются фрагменты текста), «Конспект-смысл» (приведены основные  понятия, для которых программа открывает их смыслы: http://icdau.kubsu.ru/EOR_matem/germ_proizv/files/perv/kon2/zapusk.html), «Конспект-значение»,  приводятся символьные обозначения величин и пон</w:t>
      </w:r>
      <w:r w:rsidRPr="00B10444">
        <w:rPr>
          <w:rFonts w:ascii="Times New Roman" w:hAnsi="Times New Roman" w:cs="Times New Roman"/>
          <w:sz w:val="28"/>
          <w:szCs w:val="28"/>
        </w:rPr>
        <w:t>я</w:t>
      </w:r>
      <w:r w:rsidRPr="00B10444">
        <w:rPr>
          <w:rFonts w:ascii="Times New Roman" w:hAnsi="Times New Roman" w:cs="Times New Roman"/>
          <w:sz w:val="28"/>
          <w:szCs w:val="28"/>
        </w:rPr>
        <w:t xml:space="preserve">тий, программа открывает их лексические значения: http://icdau.kubsu.ru/EOR_matem/germ_proizv/files/perv/kon/zapusk.html). </w:t>
      </w:r>
      <w:proofErr w:type="gramEnd"/>
    </w:p>
    <w:p w:rsidR="00520023" w:rsidRPr="00B10444" w:rsidRDefault="00520023" w:rsidP="005200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Особенность технологий ИСО в том, что они нацелены не на прямое воспроизведение учебной информации, а на её логическую  и диалектич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скую проработку, поскольку только в этом случае может происходить пр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>вращение знаний в  ментальный опыт ученика и студента.  По мнению пс</w:t>
      </w:r>
      <w:r w:rsidRPr="00B10444">
        <w:rPr>
          <w:rFonts w:ascii="Times New Roman" w:hAnsi="Times New Roman" w:cs="Times New Roman"/>
          <w:sz w:val="28"/>
          <w:szCs w:val="28"/>
        </w:rPr>
        <w:t>и</w:t>
      </w:r>
      <w:r w:rsidRPr="00B10444">
        <w:rPr>
          <w:rFonts w:ascii="Times New Roman" w:hAnsi="Times New Roman" w:cs="Times New Roman"/>
          <w:sz w:val="28"/>
          <w:szCs w:val="28"/>
        </w:rPr>
        <w:t>холога Г.Д. Чистяковой [47], «понимание возникает в тот момент, когда п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является возможность связать предметные отношения текста с предметными отношениями, которыми может быть представлен опыт индивида». Это п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ложение педагогической герменевтики было реализовано в её теоретической (текстовой) оставляющей ИСО, где предусмотрены обучающие блоки, отс</w:t>
      </w:r>
      <w:r w:rsidRPr="00B10444">
        <w:rPr>
          <w:rFonts w:ascii="Times New Roman" w:hAnsi="Times New Roman" w:cs="Times New Roman"/>
          <w:sz w:val="28"/>
          <w:szCs w:val="28"/>
        </w:rPr>
        <w:t>ы</w:t>
      </w:r>
      <w:r w:rsidRPr="00B10444">
        <w:rPr>
          <w:rFonts w:ascii="Times New Roman" w:hAnsi="Times New Roman" w:cs="Times New Roman"/>
          <w:sz w:val="28"/>
          <w:szCs w:val="28"/>
        </w:rPr>
        <w:t>лающие ученика к текстам из ранее изученных разделов по другим  предм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 xml:space="preserve">там, например, в программе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Учком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[51]</w:t>
      </w:r>
      <w:proofErr w:type="gramStart"/>
      <w:r w:rsidRPr="00B104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23" w:rsidRPr="00B10444" w:rsidRDefault="00936187" w:rsidP="00520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20023" w:rsidRPr="00B104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http://ya-znau.ru/information/matematika/natur_chisl/files/kurs1.html</w:t>
        </w:r>
      </w:hyperlink>
      <w:r w:rsidR="00520023" w:rsidRPr="00B10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023" w:rsidRPr="00B10444" w:rsidRDefault="00520023" w:rsidP="005200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lastRenderedPageBreak/>
        <w:t>Существенное значение для освоения понятий имеет использование в текстах ИСО игровых ситуаций, поскольку интеллектуальные игры предп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лагают преобразование текстов и различные операции с понятиями, которых нет в строго научных текстах.  В структуру ИСО по всем предметным темам общего образования компьютерные учебные игры входят непременной с</w:t>
      </w:r>
      <w:r w:rsidRPr="00B10444">
        <w:rPr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>ставной частью, содержательно связанной с учебными текстами [50]</w:t>
      </w:r>
      <w:proofErr w:type="gramStart"/>
      <w:r w:rsidRPr="00B104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023" w:rsidRPr="00B10444" w:rsidRDefault="00936187" w:rsidP="005200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20023" w:rsidRPr="00B104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http://ya-znau.ru/information/matematika/natur_chisl/files/bloki/cobra/index.htm</w:t>
        </w:r>
      </w:hyperlink>
      <w:r w:rsidR="00520023" w:rsidRPr="00B10444">
        <w:rPr>
          <w:rFonts w:ascii="Times New Roman" w:hAnsi="Times New Roman" w:cs="Times New Roman"/>
          <w:sz w:val="28"/>
          <w:szCs w:val="28"/>
        </w:rPr>
        <w:t xml:space="preserve">,  </w:t>
      </w:r>
      <w:hyperlink r:id="rId18" w:history="1">
        <w:r w:rsidR="00520023" w:rsidRPr="00B104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http://ya-znau.ru/znaniya/zn/124</w:t>
        </w:r>
      </w:hyperlink>
      <w:r w:rsidR="00520023" w:rsidRPr="00B10444">
        <w:rPr>
          <w:rFonts w:ascii="Times New Roman" w:hAnsi="Times New Roman" w:cs="Times New Roman"/>
          <w:sz w:val="28"/>
          <w:szCs w:val="28"/>
        </w:rPr>
        <w:t>.</w:t>
      </w:r>
    </w:p>
    <w:p w:rsidR="00520023" w:rsidRPr="00B10444" w:rsidRDefault="00520023" w:rsidP="005200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 xml:space="preserve">Благодаря психологическим исследованиям Н.П. </w:t>
      </w:r>
      <w:proofErr w:type="spellStart"/>
      <w:r w:rsidRPr="00B10444">
        <w:rPr>
          <w:rFonts w:ascii="Times New Roman" w:hAnsi="Times New Roman" w:cs="Times New Roman"/>
          <w:sz w:val="28"/>
          <w:szCs w:val="28"/>
        </w:rPr>
        <w:t>Гресса</w:t>
      </w:r>
      <w:proofErr w:type="spellEnd"/>
      <w:r w:rsidRPr="00B10444">
        <w:rPr>
          <w:rFonts w:ascii="Times New Roman" w:hAnsi="Times New Roman" w:cs="Times New Roman"/>
          <w:sz w:val="28"/>
          <w:szCs w:val="28"/>
        </w:rPr>
        <w:t xml:space="preserve"> [52] были ра</w:t>
      </w:r>
      <w:r w:rsidRPr="00B10444">
        <w:rPr>
          <w:rFonts w:ascii="Times New Roman" w:hAnsi="Times New Roman" w:cs="Times New Roman"/>
          <w:sz w:val="28"/>
          <w:szCs w:val="28"/>
        </w:rPr>
        <w:t>с</w:t>
      </w:r>
      <w:r w:rsidRPr="00B10444">
        <w:rPr>
          <w:rFonts w:ascii="Times New Roman" w:hAnsi="Times New Roman" w:cs="Times New Roman"/>
          <w:sz w:val="28"/>
          <w:szCs w:val="28"/>
        </w:rPr>
        <w:t>крыты  особенности  взаимосвязи между обобщающими и конкретизиру</w:t>
      </w:r>
      <w:r w:rsidRPr="00B10444">
        <w:rPr>
          <w:rFonts w:ascii="Times New Roman" w:hAnsi="Times New Roman" w:cs="Times New Roman"/>
          <w:sz w:val="28"/>
          <w:szCs w:val="28"/>
        </w:rPr>
        <w:t>ю</w:t>
      </w:r>
      <w:r w:rsidRPr="00B10444">
        <w:rPr>
          <w:rFonts w:ascii="Times New Roman" w:hAnsi="Times New Roman" w:cs="Times New Roman"/>
          <w:sz w:val="28"/>
          <w:szCs w:val="28"/>
        </w:rPr>
        <w:t xml:space="preserve">щими частями текстов.  При этом самый высокий уровень обобщения в структурах ИСО обеспечивается использованием метода герменевтического круга, основного метода в герменевтическом подходе. Его суть в том, что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понимания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целого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необходимо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понять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его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отдельные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части</w:t>
      </w:r>
      <w:r w:rsidRPr="00B10444">
        <w:rPr>
          <w:rFonts w:ascii="Times New Roman" w:hAnsi="Times New Roman" w:cs="Times New Roman"/>
          <w:sz w:val="28"/>
          <w:szCs w:val="28"/>
        </w:rPr>
        <w:t xml:space="preserve">,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поним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ния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отдельных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частей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уже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необходимо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иметь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представление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смысле</w:t>
      </w:r>
      <w:r w:rsidRPr="00B10444">
        <w:rPr>
          <w:rFonts w:ascii="Times New Roman" w:hAnsi="Times New Roman" w:cs="Times New Roman"/>
          <w:sz w:val="28"/>
          <w:szCs w:val="28"/>
        </w:rPr>
        <w:t xml:space="preserve">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цел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го</w:t>
      </w:r>
      <w:r w:rsidRPr="00B10444">
        <w:rPr>
          <w:rFonts w:ascii="Times New Roman" w:hAnsi="Times New Roman" w:cs="Times New Roman"/>
          <w:sz w:val="28"/>
          <w:szCs w:val="28"/>
        </w:rPr>
        <w:t xml:space="preserve">.  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Это понятие герменевтики даёт  целый комплекс дидактических орие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н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 xml:space="preserve">тиров: 1) изучаемый текст необходимо чётко структурировать, выделяя в нём смысловые части; 2) после фазы </w:t>
      </w:r>
      <w:proofErr w:type="spellStart"/>
      <w:r w:rsidRPr="00B10444">
        <w:rPr>
          <w:rStyle w:val="w"/>
          <w:rFonts w:ascii="Times New Roman" w:hAnsi="Times New Roman" w:cs="Times New Roman"/>
          <w:sz w:val="28"/>
          <w:szCs w:val="28"/>
        </w:rPr>
        <w:t>предпонимания</w:t>
      </w:r>
      <w:proofErr w:type="spellEnd"/>
      <w:r w:rsidRPr="00B10444">
        <w:rPr>
          <w:rStyle w:val="w"/>
          <w:rFonts w:ascii="Times New Roman" w:hAnsi="Times New Roman" w:cs="Times New Roman"/>
          <w:sz w:val="28"/>
          <w:szCs w:val="28"/>
        </w:rPr>
        <w:t xml:space="preserve">  необходимо последов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 xml:space="preserve">тельно выявлять смыслы отдельных частей текста, уточняя и корректируя их в процессе соотнесения с целостным текстом; </w:t>
      </w:r>
      <w:proofErr w:type="gramStart"/>
      <w:r w:rsidRPr="00B10444">
        <w:rPr>
          <w:rStyle w:val="w"/>
          <w:rFonts w:ascii="Times New Roman" w:hAnsi="Times New Roman" w:cs="Times New Roman"/>
          <w:sz w:val="28"/>
          <w:szCs w:val="28"/>
        </w:rPr>
        <w:t>3) включая в рассмотрение н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о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вые части текста, необходимо каждый раз  возвращаться к прежним частям, а также к целому тексту, организуя движение мысли в своеобразном расш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ряющемся круге, что, несомненно, будет способствовать как рефлексивному пониманию, так и запоминанию содержания текста; 4) своеобразной вериф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кацией понимания смысла текста может быть последующее его объяснение, адресованное, например, своему однокласснику, коллеге или группе слуш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B10444">
        <w:rPr>
          <w:rStyle w:val="w"/>
          <w:rFonts w:ascii="Times New Roman" w:hAnsi="Times New Roman" w:cs="Times New Roman"/>
          <w:sz w:val="28"/>
          <w:szCs w:val="28"/>
        </w:rPr>
        <w:t>телей;</w:t>
      </w:r>
      <w:proofErr w:type="gramEnd"/>
      <w:r w:rsidRPr="00B10444">
        <w:rPr>
          <w:rStyle w:val="w"/>
          <w:rFonts w:ascii="Times New Roman" w:hAnsi="Times New Roman" w:cs="Times New Roman"/>
          <w:sz w:val="28"/>
          <w:szCs w:val="28"/>
        </w:rPr>
        <w:t xml:space="preserve"> 5) движение мысли по герменевтическому кругу хорошо согласуется с методами систематизации и обобщения знаний в рамках целостной научной теории [49]. </w:t>
      </w:r>
      <w:proofErr w:type="gramStart"/>
      <w:r w:rsidRPr="00B10444">
        <w:rPr>
          <w:rStyle w:val="w"/>
          <w:rFonts w:ascii="Times New Roman" w:hAnsi="Times New Roman" w:cs="Times New Roman"/>
          <w:sz w:val="28"/>
          <w:szCs w:val="28"/>
        </w:rPr>
        <w:t>Итак, м</w:t>
      </w:r>
      <w:r w:rsidRPr="00B10444">
        <w:rPr>
          <w:rFonts w:ascii="Times New Roman" w:hAnsi="Times New Roman" w:cs="Times New Roman"/>
          <w:sz w:val="28"/>
          <w:szCs w:val="28"/>
        </w:rPr>
        <w:t xml:space="preserve">етодологическая категория понимания для дидактики </w:t>
      </w:r>
      <w:r w:rsidRPr="00B10444">
        <w:rPr>
          <w:rFonts w:ascii="Times New Roman" w:hAnsi="Times New Roman" w:cs="Times New Roman"/>
          <w:sz w:val="28"/>
          <w:szCs w:val="28"/>
        </w:rPr>
        <w:lastRenderedPageBreak/>
        <w:t>имеет большое  значение как важнейшее  понятие, поскольку нацеливает не просто на запоминание содержания изучаемых научных текстов, а на  поиск в них  смыслов, что продуцирует постановку вопросов по содержанию те</w:t>
      </w:r>
      <w:r w:rsidRPr="00B10444">
        <w:rPr>
          <w:rFonts w:ascii="Times New Roman" w:hAnsi="Times New Roman" w:cs="Times New Roman"/>
          <w:sz w:val="28"/>
          <w:szCs w:val="28"/>
        </w:rPr>
        <w:t>к</w:t>
      </w:r>
      <w:r w:rsidRPr="00B10444">
        <w:rPr>
          <w:rFonts w:ascii="Times New Roman" w:hAnsi="Times New Roman" w:cs="Times New Roman"/>
          <w:sz w:val="28"/>
          <w:szCs w:val="28"/>
        </w:rPr>
        <w:t>ста: «зачем изучать», «почему следует изучать», «какова цель изучения», «каковы могут быть практические результаты изучения», «какова  главная идея текста», «для чего изучать», «какова композиция текста» и</w:t>
      </w:r>
      <w:proofErr w:type="gramEnd"/>
      <w:r w:rsidRPr="00B10444">
        <w:rPr>
          <w:rFonts w:ascii="Times New Roman" w:hAnsi="Times New Roman" w:cs="Times New Roman"/>
          <w:sz w:val="28"/>
          <w:szCs w:val="28"/>
        </w:rPr>
        <w:t xml:space="preserve"> т.д. Испол</w:t>
      </w:r>
      <w:r w:rsidRPr="00B10444">
        <w:rPr>
          <w:rFonts w:ascii="Times New Roman" w:hAnsi="Times New Roman" w:cs="Times New Roman"/>
          <w:sz w:val="28"/>
          <w:szCs w:val="28"/>
        </w:rPr>
        <w:t>ь</w:t>
      </w:r>
      <w:r w:rsidRPr="00B10444">
        <w:rPr>
          <w:rFonts w:ascii="Times New Roman" w:hAnsi="Times New Roman" w:cs="Times New Roman"/>
          <w:sz w:val="28"/>
          <w:szCs w:val="28"/>
        </w:rPr>
        <w:t>зуя ключевые фразы, основные идеи можно выразить так: понимание – это организованность рефлексии; рефлексия – это связка между ментальным опытом субъекта понимания и осваиваемым гносеологическим образом; и</w:t>
      </w:r>
      <w:r w:rsidRPr="00B10444">
        <w:rPr>
          <w:rFonts w:ascii="Times New Roman" w:hAnsi="Times New Roman" w:cs="Times New Roman"/>
          <w:sz w:val="28"/>
          <w:szCs w:val="28"/>
        </w:rPr>
        <w:t>н</w:t>
      </w:r>
      <w:r w:rsidRPr="00B10444">
        <w:rPr>
          <w:rFonts w:ascii="Times New Roman" w:hAnsi="Times New Roman" w:cs="Times New Roman"/>
          <w:sz w:val="28"/>
          <w:szCs w:val="28"/>
        </w:rPr>
        <w:t>терпретация – это высказанная рефлексия. Но, к сожалению, литературе нам пока не удалось найти описания интерпретационных методик, поэтому пр</w:t>
      </w:r>
      <w:r w:rsidRPr="00B10444">
        <w:rPr>
          <w:rFonts w:ascii="Times New Roman" w:hAnsi="Times New Roman" w:cs="Times New Roman"/>
          <w:sz w:val="28"/>
          <w:szCs w:val="28"/>
        </w:rPr>
        <w:t>и</w:t>
      </w:r>
      <w:r w:rsidRPr="00B10444">
        <w:rPr>
          <w:rFonts w:ascii="Times New Roman" w:hAnsi="Times New Roman" w:cs="Times New Roman"/>
          <w:sz w:val="28"/>
          <w:szCs w:val="28"/>
        </w:rPr>
        <w:t>шлось импровизировать собственные.</w:t>
      </w:r>
    </w:p>
    <w:p w:rsidR="00BE5323" w:rsidRPr="00BE5323" w:rsidRDefault="00BE5323" w:rsidP="0052002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23">
        <w:rPr>
          <w:rFonts w:ascii="Times New Roman" w:hAnsi="Times New Roman" w:cs="Times New Roman"/>
          <w:b/>
          <w:sz w:val="28"/>
          <w:szCs w:val="28"/>
        </w:rPr>
        <w:t>8. Учебные интернет технологии в структуре ИСО</w:t>
      </w:r>
    </w:p>
    <w:p w:rsidR="00520023" w:rsidRPr="00B10444" w:rsidRDefault="00520023" w:rsidP="0052002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>Выше изложенные положения были реализованы посредством компле</w:t>
      </w:r>
      <w:r w:rsidRPr="00B10444">
        <w:rPr>
          <w:rFonts w:ascii="Times New Roman" w:hAnsi="Times New Roman" w:cs="Times New Roman"/>
          <w:sz w:val="28"/>
          <w:szCs w:val="28"/>
        </w:rPr>
        <w:t>к</w:t>
      </w:r>
      <w:r w:rsidRPr="00B10444">
        <w:rPr>
          <w:rFonts w:ascii="Times New Roman" w:hAnsi="Times New Roman" w:cs="Times New Roman"/>
          <w:sz w:val="28"/>
          <w:szCs w:val="28"/>
        </w:rPr>
        <w:t>са инновационных  технологий, созданных  почти по всем учебным предм</w:t>
      </w:r>
      <w:r w:rsidRPr="00B10444">
        <w:rPr>
          <w:rFonts w:ascii="Times New Roman" w:hAnsi="Times New Roman" w:cs="Times New Roman"/>
          <w:sz w:val="28"/>
          <w:szCs w:val="28"/>
        </w:rPr>
        <w:t>е</w:t>
      </w:r>
      <w:r w:rsidRPr="00B10444">
        <w:rPr>
          <w:rFonts w:ascii="Times New Roman" w:hAnsi="Times New Roman" w:cs="Times New Roman"/>
          <w:sz w:val="28"/>
          <w:szCs w:val="28"/>
        </w:rPr>
        <w:t xml:space="preserve">там. При этом  большой вклад в эти результаты внесли   студенты-математики с помощью Интернет конструктора новых технологий обучения «Сила знаний» на одноименном сайте. В таблице 2 приведены примеры и </w:t>
      </w:r>
      <w:r w:rsidRPr="00B104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0444">
        <w:rPr>
          <w:rFonts w:ascii="Times New Roman" w:hAnsi="Times New Roman" w:cs="Times New Roman"/>
          <w:sz w:val="28"/>
          <w:szCs w:val="28"/>
        </w:rPr>
        <w:t xml:space="preserve">  некоторых технологий по математике (таблица 2).</w:t>
      </w:r>
    </w:p>
    <w:p w:rsidR="00520023" w:rsidRDefault="00520023" w:rsidP="0052002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444">
        <w:rPr>
          <w:rFonts w:ascii="Times New Roman" w:hAnsi="Times New Roman" w:cs="Times New Roman"/>
          <w:sz w:val="28"/>
          <w:szCs w:val="28"/>
        </w:rPr>
        <w:t xml:space="preserve">Таблица 2. Технологии Интернет конструктора «Сила знаний» </w:t>
      </w:r>
    </w:p>
    <w:tbl>
      <w:tblPr>
        <w:tblStyle w:val="a7"/>
        <w:tblW w:w="10065" w:type="dxa"/>
        <w:tblLayout w:type="fixed"/>
        <w:tblLook w:val="04A0"/>
      </w:tblPr>
      <w:tblGrid>
        <w:gridCol w:w="395"/>
        <w:gridCol w:w="1331"/>
        <w:gridCol w:w="3378"/>
        <w:gridCol w:w="850"/>
        <w:gridCol w:w="1418"/>
        <w:gridCol w:w="2693"/>
      </w:tblGrid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нование</w:t>
            </w:r>
          </w:p>
          <w:p w:rsidR="007E6FC7" w:rsidRPr="007E6FC7" w:rsidRDefault="007E6FC7" w:rsidP="0074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герменевтич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задача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Ко-лич</w:t>
            </w:r>
            <w:proofErr w:type="spellEnd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6FC7" w:rsidRPr="007E6FC7" w:rsidRDefault="007E6FC7" w:rsidP="0074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тех-нол</w:t>
            </w:r>
            <w:proofErr w:type="spellEnd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знаний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варианта инте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претации смысла для 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дельных фрагментов те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Матрицы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http://ya-znau.ru/znau_sorevn/pr_zn/291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тестового задания из элементов фреймовой конструкции, обобщение  изучения т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вод-ная</w:t>
            </w:r>
            <w:proofErr w:type="spellEnd"/>
            <w:proofErr w:type="gramEnd"/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http://ya-znau.ru/znau_faset_test/pr_ft/49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 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Выбор из альтернативных 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ответов, графическое представление объёма знаний по выделенным признакам текста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http://ya-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znau.ru/znau_pole_znanii/pr_pz/118/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Матрица знаний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фрагментов текста с ключевыми в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просами изученной темы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ме-трич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уравн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http://ya-znau.ru/znau_matr_znanii/pr_mz/11/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знаний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структуры п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нятий и правил путём их составления с помощью логических связок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вен-ные</w:t>
            </w:r>
            <w:proofErr w:type="spellEnd"/>
            <w:proofErr w:type="gramEnd"/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дроби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http://ya-znau.ru/znau_formula_znanii/pr_fz/1/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знаний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терминов и их лексических значений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л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нейной алгебры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http://ya-znau.ru/znau_slovarzn/pr_slova/101/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Пробелы в знан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Пошаговое развёртыв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сложного текста или комплексной задачи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http://ya-znau.ru/znau_probeli_znanii/pr_pr/21/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ворд знаний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текстовой информации до размера одного слова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линейных уравн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 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http://ya-znau.ru/znau_crossv_znanii/pr_cr/195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знаний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числа, символа, слова из одного фрагме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текста в другой, пр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верка эстафеты по одному последнему ответу.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чисел в степень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http://ya-znau.ru/znau_estafet_znanii/pr_est/7/</w:t>
            </w:r>
          </w:p>
        </w:tc>
      </w:tr>
      <w:tr w:rsidR="007E6FC7" w:rsidRPr="007E6FC7" w:rsidTr="0074181B">
        <w:tc>
          <w:tcPr>
            <w:tcW w:w="395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1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пои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зн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337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игровой с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туации с целью мног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кратного вариативного повторения учебной и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850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693" w:type="dxa"/>
          </w:tcPr>
          <w:p w:rsidR="007E6FC7" w:rsidRPr="007E6FC7" w:rsidRDefault="007E6FC7" w:rsidP="007418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http://ya-znau.ru/znau_vpz/pr_vpz/12/</w:t>
            </w:r>
          </w:p>
        </w:tc>
      </w:tr>
    </w:tbl>
    <w:p w:rsidR="005F10DA" w:rsidRDefault="005F10DA" w:rsidP="00CC08AC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27" w:rsidRPr="00B10444" w:rsidRDefault="00290C27" w:rsidP="00CC08AC">
      <w:pPr>
        <w:spacing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процесс конструирования интерактивной среды обучения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на результатах обобщения опыта создания инновационной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продукции, фундаментальных трудах основоположников теории электронного обучения, современных психолого-педагогических и методол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подходах, достижениях практики использования компьютеров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разовательном процессе, научно-техническом прогрессе в области техники ЭВМ, современной нормативно-методической базе, регламентирующей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дагогическую деятельность. </w:t>
      </w:r>
    </w:p>
    <w:p w:rsidR="00687482" w:rsidRDefault="00687482" w:rsidP="00193E2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источники</w:t>
      </w:r>
    </w:p>
    <w:p w:rsidR="00290C27" w:rsidRDefault="00290C27" w:rsidP="00290C2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90C27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>UNESCO. </w:t>
      </w:r>
      <w:r w:rsidRPr="00290C27">
        <w:rPr>
          <w:rStyle w:val="html-italic"/>
          <w:rFonts w:ascii="Times New Roman" w:hAnsi="Times New Roman" w:cs="Times New Roman"/>
          <w:iCs/>
          <w:color w:val="222222"/>
          <w:spacing w:val="3"/>
          <w:sz w:val="24"/>
          <w:szCs w:val="24"/>
          <w:lang w:val="en-US"/>
        </w:rPr>
        <w:t>Positioning ICT in Education to Achieve the Education 2030 Agenda in Asia and the Pacific: Recommendations for a Regional Strategy</w:t>
      </w:r>
      <w:r w:rsidRPr="00290C27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 xml:space="preserve">; UNESCO: Paris, France, 2018. </w:t>
      </w:r>
      <w:r w:rsidRPr="00290C27">
        <w:rPr>
          <w:rFonts w:ascii="Times New Roman" w:hAnsi="Times New Roman" w:cs="Times New Roman"/>
          <w:color w:val="222222"/>
          <w:spacing w:val="3"/>
          <w:sz w:val="24"/>
          <w:szCs w:val="24"/>
        </w:rPr>
        <w:t>[</w:t>
      </w:r>
      <w:proofErr w:type="spellStart"/>
      <w:r w:rsidRPr="00290C27">
        <w:rPr>
          <w:rFonts w:ascii="Times New Roman" w:hAnsi="Times New Roman" w:cs="Times New Roman"/>
          <w:sz w:val="24"/>
          <w:szCs w:val="24"/>
        </w:rPr>
        <w:fldChar w:fldCharType="begin"/>
      </w:r>
      <w:r w:rsidRPr="00290C27">
        <w:rPr>
          <w:rFonts w:ascii="Times New Roman" w:hAnsi="Times New Roman" w:cs="Times New Roman"/>
          <w:sz w:val="24"/>
          <w:szCs w:val="24"/>
        </w:rPr>
        <w:instrText>HYPERLINK "http://scholar.google.com/scholar_lookup?title=Positioning+ICT+in+Education+to+Achieve+the+Education+2030+Agenda+in+Asia+and+the+Pacific:+Recommendations+for+a+Regional+Strategy&amp;author=UNESCO&amp;publication_year=2018" \t "_blank"</w:instrText>
      </w:r>
      <w:r w:rsidRPr="00290C27">
        <w:rPr>
          <w:rFonts w:ascii="Times New Roman" w:hAnsi="Times New Roman" w:cs="Times New Roman"/>
          <w:sz w:val="24"/>
          <w:szCs w:val="24"/>
        </w:rPr>
        <w:fldChar w:fldCharType="separate"/>
      </w:r>
      <w:r w:rsidRPr="00290C27">
        <w:rPr>
          <w:rStyle w:val="a3"/>
          <w:rFonts w:ascii="Times New Roman" w:hAnsi="Times New Roman" w:cs="Times New Roman"/>
          <w:color w:val="auto"/>
          <w:spacing w:val="3"/>
          <w:sz w:val="24"/>
          <w:szCs w:val="24"/>
        </w:rPr>
        <w:t>Google</w:t>
      </w:r>
      <w:proofErr w:type="spellEnd"/>
      <w:r w:rsidRPr="00290C27">
        <w:rPr>
          <w:rStyle w:val="a3"/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proofErr w:type="spellStart"/>
      <w:r w:rsidRPr="00290C27">
        <w:rPr>
          <w:rStyle w:val="a3"/>
          <w:rFonts w:ascii="Times New Roman" w:hAnsi="Times New Roman" w:cs="Times New Roman"/>
          <w:color w:val="auto"/>
          <w:spacing w:val="3"/>
          <w:sz w:val="24"/>
          <w:szCs w:val="24"/>
        </w:rPr>
        <w:t>Scholar</w:t>
      </w:r>
      <w:proofErr w:type="spellEnd"/>
      <w:r w:rsidRPr="00290C27">
        <w:rPr>
          <w:rFonts w:ascii="Times New Roman" w:hAnsi="Times New Roman" w:cs="Times New Roman"/>
          <w:sz w:val="24"/>
          <w:szCs w:val="24"/>
        </w:rPr>
        <w:fldChar w:fldCharType="end"/>
      </w:r>
      <w:r w:rsidRPr="00290C27">
        <w:rPr>
          <w:rFonts w:ascii="Times New Roman" w:hAnsi="Times New Roman" w:cs="Times New Roman"/>
          <w:spacing w:val="3"/>
          <w:sz w:val="24"/>
          <w:szCs w:val="24"/>
        </w:rPr>
        <w:t>]</w:t>
      </w:r>
    </w:p>
    <w:p w:rsidR="00290C27" w:rsidRPr="00290C27" w:rsidRDefault="00290C27" w:rsidP="00290C2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290C27" w:rsidRPr="00290C27" w:rsidRDefault="00290C27" w:rsidP="00290C2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482" w:rsidRPr="0019143B" w:rsidRDefault="00687482" w:rsidP="00193E27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А.И. Технологический учебник. Н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концепция для реш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старой проблемы// ИКТ в образовании, 07.04. 2009 (приложение УГ).</w:t>
      </w:r>
    </w:p>
    <w:p w:rsidR="00687482" w:rsidRPr="0019143B" w:rsidRDefault="00687482" w:rsidP="00193E2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А.И, Седых С.П. Образовательный кластер инновационной компьютерной дидактики как фактор развития региональной системы образования. -  Сб. материалов международной конференции «Инфо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мационные технологии в образовании» - 2012//М.: МГУ.</w:t>
      </w:r>
    </w:p>
    <w:p w:rsidR="00687482" w:rsidRPr="0019143B" w:rsidRDefault="00687482" w:rsidP="00193E27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А.И. Концепция и типология электронных образовательных   ресурсов в структуре кластера инновационной    компьютерной дида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// Школьные годы. – 2013. –  № 48 .</w:t>
      </w:r>
    </w:p>
    <w:p w:rsidR="00687482" w:rsidRPr="0019143B" w:rsidRDefault="00687482" w:rsidP="00193E27">
      <w:pPr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А.И, Седых С.П. Образовательный кластер инновационной компьютерной дидактики: структура, концепция // Школьные годы. – 2012. –  № 44.</w:t>
      </w:r>
    </w:p>
    <w:p w:rsidR="00687482" w:rsidRPr="0019143B" w:rsidRDefault="00687482" w:rsidP="00193E2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http://icdau.ru, http://ya-znau.ru, http://icdau.kubsu.ru, http://школьные-годы</w:t>
      </w:r>
      <w:proofErr w:type="gramStart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14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</w:p>
    <w:sectPr w:rsidR="00687482" w:rsidRPr="0019143B" w:rsidSect="00534565">
      <w:head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AD" w:rsidRDefault="00C270AD" w:rsidP="00F63BB5">
      <w:pPr>
        <w:spacing w:line="240" w:lineRule="auto"/>
      </w:pPr>
      <w:r>
        <w:separator/>
      </w:r>
    </w:p>
  </w:endnote>
  <w:endnote w:type="continuationSeparator" w:id="0">
    <w:p w:rsidR="00C270AD" w:rsidRDefault="00C270AD" w:rsidP="00F63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AD" w:rsidRDefault="00C270AD" w:rsidP="00F63BB5">
      <w:pPr>
        <w:spacing w:line="240" w:lineRule="auto"/>
      </w:pPr>
      <w:r>
        <w:separator/>
      </w:r>
    </w:p>
  </w:footnote>
  <w:footnote w:type="continuationSeparator" w:id="0">
    <w:p w:rsidR="00C270AD" w:rsidRDefault="00C270AD" w:rsidP="00F63B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172579"/>
      <w:docPartObj>
        <w:docPartGallery w:val="Page Numbers (Top of Page)"/>
        <w:docPartUnique/>
      </w:docPartObj>
    </w:sdtPr>
    <w:sdtContent>
      <w:p w:rsidR="0074181B" w:rsidRPr="00014109" w:rsidRDefault="0074181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41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41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41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C27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0141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181B" w:rsidRDefault="007418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349"/>
    <w:multiLevelType w:val="hybridMultilevel"/>
    <w:tmpl w:val="6E52E240"/>
    <w:lvl w:ilvl="0" w:tplc="240E83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516A3E"/>
    <w:multiLevelType w:val="hybridMultilevel"/>
    <w:tmpl w:val="1EFAC6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1C8D"/>
    <w:multiLevelType w:val="hybridMultilevel"/>
    <w:tmpl w:val="AE22BE78"/>
    <w:lvl w:ilvl="0" w:tplc="63E6FE5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263"/>
    <w:multiLevelType w:val="hybridMultilevel"/>
    <w:tmpl w:val="3746C6AA"/>
    <w:lvl w:ilvl="0" w:tplc="FFFFFFFF">
      <w:start w:val="1"/>
      <w:numFmt w:val="bullet"/>
      <w:lvlText w:val="–"/>
      <w:lvlJc w:val="left"/>
      <w:pPr>
        <w:tabs>
          <w:tab w:val="num" w:pos="1749"/>
        </w:tabs>
        <w:ind w:left="709" w:firstLine="68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4">
    <w:nsid w:val="24766FF6"/>
    <w:multiLevelType w:val="hybridMultilevel"/>
    <w:tmpl w:val="33AA9258"/>
    <w:lvl w:ilvl="0" w:tplc="072A21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8E1"/>
    <w:multiLevelType w:val="hybridMultilevel"/>
    <w:tmpl w:val="47C6D6DA"/>
    <w:lvl w:ilvl="0" w:tplc="0610D86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558A"/>
    <w:multiLevelType w:val="hybridMultilevel"/>
    <w:tmpl w:val="F6D04692"/>
    <w:lvl w:ilvl="0" w:tplc="920E8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42749"/>
    <w:multiLevelType w:val="hybridMultilevel"/>
    <w:tmpl w:val="A27847C6"/>
    <w:lvl w:ilvl="0" w:tplc="0C56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C9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2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42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5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C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9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CC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51A63"/>
    <w:multiLevelType w:val="hybridMultilevel"/>
    <w:tmpl w:val="9A0A0BB6"/>
    <w:lvl w:ilvl="0" w:tplc="B19E96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E2018B"/>
    <w:multiLevelType w:val="multilevel"/>
    <w:tmpl w:val="1B00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A735CCB"/>
    <w:multiLevelType w:val="hybridMultilevel"/>
    <w:tmpl w:val="1DF0F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24C01"/>
    <w:multiLevelType w:val="hybridMultilevel"/>
    <w:tmpl w:val="1D6E63F4"/>
    <w:lvl w:ilvl="0" w:tplc="58565ECC">
      <w:start w:val="6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422FD1"/>
    <w:multiLevelType w:val="hybridMultilevel"/>
    <w:tmpl w:val="10E0B7FE"/>
    <w:lvl w:ilvl="0" w:tplc="56264DB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1051EE"/>
    <w:multiLevelType w:val="hybridMultilevel"/>
    <w:tmpl w:val="1C80D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045F78"/>
    <w:multiLevelType w:val="hybridMultilevel"/>
    <w:tmpl w:val="A554FB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D5C80"/>
    <w:multiLevelType w:val="hybridMultilevel"/>
    <w:tmpl w:val="B6C8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027E"/>
    <w:multiLevelType w:val="hybridMultilevel"/>
    <w:tmpl w:val="33EEB942"/>
    <w:lvl w:ilvl="0" w:tplc="D08036F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74484"/>
    <w:multiLevelType w:val="hybridMultilevel"/>
    <w:tmpl w:val="610CA910"/>
    <w:lvl w:ilvl="0" w:tplc="CC48A13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9A"/>
    <w:rsid w:val="000011BC"/>
    <w:rsid w:val="00011141"/>
    <w:rsid w:val="00014109"/>
    <w:rsid w:val="00035FC5"/>
    <w:rsid w:val="0004462C"/>
    <w:rsid w:val="00087D59"/>
    <w:rsid w:val="000A1F06"/>
    <w:rsid w:val="000B5A6B"/>
    <w:rsid w:val="000B5C26"/>
    <w:rsid w:val="000C6431"/>
    <w:rsid w:val="000F5FC9"/>
    <w:rsid w:val="00103BEF"/>
    <w:rsid w:val="00104ED7"/>
    <w:rsid w:val="00120269"/>
    <w:rsid w:val="0012047F"/>
    <w:rsid w:val="001258CD"/>
    <w:rsid w:val="0013327A"/>
    <w:rsid w:val="00142F7E"/>
    <w:rsid w:val="00143C5C"/>
    <w:rsid w:val="00155201"/>
    <w:rsid w:val="0018510E"/>
    <w:rsid w:val="001875BE"/>
    <w:rsid w:val="0019143B"/>
    <w:rsid w:val="00193E27"/>
    <w:rsid w:val="00196102"/>
    <w:rsid w:val="00197278"/>
    <w:rsid w:val="001C16D0"/>
    <w:rsid w:val="001F64ED"/>
    <w:rsid w:val="002407FD"/>
    <w:rsid w:val="00240A0B"/>
    <w:rsid w:val="00250223"/>
    <w:rsid w:val="002708B9"/>
    <w:rsid w:val="00274CA5"/>
    <w:rsid w:val="00276784"/>
    <w:rsid w:val="00290C27"/>
    <w:rsid w:val="002A16AF"/>
    <w:rsid w:val="002B1111"/>
    <w:rsid w:val="002E0963"/>
    <w:rsid w:val="002E2099"/>
    <w:rsid w:val="002E5E09"/>
    <w:rsid w:val="002F3B75"/>
    <w:rsid w:val="0031529D"/>
    <w:rsid w:val="00371DA1"/>
    <w:rsid w:val="00372014"/>
    <w:rsid w:val="00372C40"/>
    <w:rsid w:val="0037367C"/>
    <w:rsid w:val="00392C2C"/>
    <w:rsid w:val="003C4786"/>
    <w:rsid w:val="003E0A57"/>
    <w:rsid w:val="003F21C2"/>
    <w:rsid w:val="00412087"/>
    <w:rsid w:val="00417A5F"/>
    <w:rsid w:val="004220FD"/>
    <w:rsid w:val="00431FC0"/>
    <w:rsid w:val="0043543D"/>
    <w:rsid w:val="004427DC"/>
    <w:rsid w:val="00444589"/>
    <w:rsid w:val="00447D1B"/>
    <w:rsid w:val="00454501"/>
    <w:rsid w:val="00461326"/>
    <w:rsid w:val="0046479F"/>
    <w:rsid w:val="00475ABF"/>
    <w:rsid w:val="00490034"/>
    <w:rsid w:val="00490CAF"/>
    <w:rsid w:val="00493218"/>
    <w:rsid w:val="004964D8"/>
    <w:rsid w:val="004A631D"/>
    <w:rsid w:val="004B1C50"/>
    <w:rsid w:val="004C6D94"/>
    <w:rsid w:val="004D5F64"/>
    <w:rsid w:val="004E0C4D"/>
    <w:rsid w:val="00501002"/>
    <w:rsid w:val="00520023"/>
    <w:rsid w:val="00534565"/>
    <w:rsid w:val="00535B64"/>
    <w:rsid w:val="005818F7"/>
    <w:rsid w:val="005B113C"/>
    <w:rsid w:val="005B7355"/>
    <w:rsid w:val="005E087D"/>
    <w:rsid w:val="005F10DA"/>
    <w:rsid w:val="00602884"/>
    <w:rsid w:val="00620F98"/>
    <w:rsid w:val="00625983"/>
    <w:rsid w:val="006275EB"/>
    <w:rsid w:val="00652EA5"/>
    <w:rsid w:val="00655693"/>
    <w:rsid w:val="006634E4"/>
    <w:rsid w:val="0067168D"/>
    <w:rsid w:val="00687482"/>
    <w:rsid w:val="006A69C0"/>
    <w:rsid w:val="00717878"/>
    <w:rsid w:val="007413A1"/>
    <w:rsid w:val="0074181B"/>
    <w:rsid w:val="00743F83"/>
    <w:rsid w:val="00775153"/>
    <w:rsid w:val="00775ADA"/>
    <w:rsid w:val="007818A5"/>
    <w:rsid w:val="00787E43"/>
    <w:rsid w:val="007A1B3B"/>
    <w:rsid w:val="007A5BAE"/>
    <w:rsid w:val="007B588F"/>
    <w:rsid w:val="007B6A66"/>
    <w:rsid w:val="007C4892"/>
    <w:rsid w:val="007C48C5"/>
    <w:rsid w:val="007D35BA"/>
    <w:rsid w:val="007E6FC7"/>
    <w:rsid w:val="007F5A2F"/>
    <w:rsid w:val="008216DC"/>
    <w:rsid w:val="00831659"/>
    <w:rsid w:val="008372D2"/>
    <w:rsid w:val="00852AC2"/>
    <w:rsid w:val="00887F7E"/>
    <w:rsid w:val="00891242"/>
    <w:rsid w:val="00892423"/>
    <w:rsid w:val="00894D48"/>
    <w:rsid w:val="008A7280"/>
    <w:rsid w:val="008C0CE9"/>
    <w:rsid w:val="008E108F"/>
    <w:rsid w:val="008F79A5"/>
    <w:rsid w:val="0090724C"/>
    <w:rsid w:val="009077F2"/>
    <w:rsid w:val="009100E5"/>
    <w:rsid w:val="00911A89"/>
    <w:rsid w:val="009320EC"/>
    <w:rsid w:val="00932315"/>
    <w:rsid w:val="00936187"/>
    <w:rsid w:val="0094124F"/>
    <w:rsid w:val="009447C0"/>
    <w:rsid w:val="00950458"/>
    <w:rsid w:val="00966BDA"/>
    <w:rsid w:val="00981A32"/>
    <w:rsid w:val="009D3154"/>
    <w:rsid w:val="009E1C3D"/>
    <w:rsid w:val="009E74B2"/>
    <w:rsid w:val="009F7B81"/>
    <w:rsid w:val="00A1677D"/>
    <w:rsid w:val="00A255D3"/>
    <w:rsid w:val="00A41D87"/>
    <w:rsid w:val="00A656FE"/>
    <w:rsid w:val="00A701F7"/>
    <w:rsid w:val="00AB5847"/>
    <w:rsid w:val="00AB7203"/>
    <w:rsid w:val="00AC009A"/>
    <w:rsid w:val="00AC6262"/>
    <w:rsid w:val="00AE708D"/>
    <w:rsid w:val="00AF684D"/>
    <w:rsid w:val="00B10444"/>
    <w:rsid w:val="00B1154E"/>
    <w:rsid w:val="00B43DF7"/>
    <w:rsid w:val="00B51551"/>
    <w:rsid w:val="00B52A13"/>
    <w:rsid w:val="00B54DD6"/>
    <w:rsid w:val="00BA34DD"/>
    <w:rsid w:val="00BA3FE6"/>
    <w:rsid w:val="00BE5323"/>
    <w:rsid w:val="00BF3E6C"/>
    <w:rsid w:val="00C1604D"/>
    <w:rsid w:val="00C21E47"/>
    <w:rsid w:val="00C270AD"/>
    <w:rsid w:val="00C61E7B"/>
    <w:rsid w:val="00C7705F"/>
    <w:rsid w:val="00C847C0"/>
    <w:rsid w:val="00C93A50"/>
    <w:rsid w:val="00C94967"/>
    <w:rsid w:val="00CC08AC"/>
    <w:rsid w:val="00CC648D"/>
    <w:rsid w:val="00CD40E2"/>
    <w:rsid w:val="00CD4746"/>
    <w:rsid w:val="00CD4757"/>
    <w:rsid w:val="00CD7B26"/>
    <w:rsid w:val="00CE29F8"/>
    <w:rsid w:val="00CF5080"/>
    <w:rsid w:val="00D04014"/>
    <w:rsid w:val="00D24538"/>
    <w:rsid w:val="00D332AF"/>
    <w:rsid w:val="00D523DD"/>
    <w:rsid w:val="00D52DC6"/>
    <w:rsid w:val="00D5751A"/>
    <w:rsid w:val="00D975E4"/>
    <w:rsid w:val="00DA0CF2"/>
    <w:rsid w:val="00DB33AA"/>
    <w:rsid w:val="00DD431D"/>
    <w:rsid w:val="00DF4CA7"/>
    <w:rsid w:val="00E30843"/>
    <w:rsid w:val="00E36E61"/>
    <w:rsid w:val="00E431CE"/>
    <w:rsid w:val="00E556EB"/>
    <w:rsid w:val="00E86787"/>
    <w:rsid w:val="00EA44E8"/>
    <w:rsid w:val="00EB5DC3"/>
    <w:rsid w:val="00EE1F6B"/>
    <w:rsid w:val="00EE26A1"/>
    <w:rsid w:val="00EF6744"/>
    <w:rsid w:val="00F53D0E"/>
    <w:rsid w:val="00F63BB5"/>
    <w:rsid w:val="00F6569E"/>
    <w:rsid w:val="00F70EA4"/>
    <w:rsid w:val="00FA5849"/>
    <w:rsid w:val="00FC55A8"/>
    <w:rsid w:val="00FD28DD"/>
    <w:rsid w:val="00FD73DA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0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A89"/>
    <w:pPr>
      <w:ind w:left="720"/>
      <w:contextualSpacing/>
    </w:pPr>
  </w:style>
  <w:style w:type="paragraph" w:styleId="a5">
    <w:name w:val="Subtitle"/>
    <w:basedOn w:val="a"/>
    <w:link w:val="a6"/>
    <w:qFormat/>
    <w:rsid w:val="00787E43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87E43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table" w:styleId="a7">
    <w:name w:val="Table Grid"/>
    <w:basedOn w:val="a1"/>
    <w:uiPriority w:val="39"/>
    <w:rsid w:val="002E5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E5E09"/>
    <w:pPr>
      <w:spacing w:line="240" w:lineRule="auto"/>
      <w:ind w:firstLine="709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E5E0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5E09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rsid w:val="002E5E09"/>
  </w:style>
  <w:style w:type="paragraph" w:styleId="ac">
    <w:name w:val="header"/>
    <w:basedOn w:val="a"/>
    <w:link w:val="ad"/>
    <w:uiPriority w:val="99"/>
    <w:unhideWhenUsed/>
    <w:rsid w:val="00F63BB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3BB5"/>
  </w:style>
  <w:style w:type="paragraph" w:styleId="ae">
    <w:name w:val="footer"/>
    <w:basedOn w:val="a"/>
    <w:link w:val="af"/>
    <w:uiPriority w:val="99"/>
    <w:semiHidden/>
    <w:unhideWhenUsed/>
    <w:rsid w:val="00F63BB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3BB5"/>
  </w:style>
  <w:style w:type="paragraph" w:styleId="HTML">
    <w:name w:val="HTML Preformatted"/>
    <w:basedOn w:val="a"/>
    <w:link w:val="HTML0"/>
    <w:rsid w:val="00887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7F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887F7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0">
    <w:name w:val="Normal (Web)"/>
    <w:basedOn w:val="a"/>
    <w:uiPriority w:val="99"/>
    <w:rsid w:val="007413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7413A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A44E8"/>
  </w:style>
  <w:style w:type="character" w:customStyle="1" w:styleId="w">
    <w:name w:val="w"/>
    <w:basedOn w:val="a0"/>
    <w:rsid w:val="00520023"/>
  </w:style>
  <w:style w:type="character" w:customStyle="1" w:styleId="html-italic">
    <w:name w:val="html-italic"/>
    <w:basedOn w:val="a0"/>
    <w:rsid w:val="0029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0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gost-r-52653-2006).%20&#1041;&#1083;&#1080;&#1078;&#1077;" TargetMode="External"/><Relationship Id="rId13" Type="http://schemas.openxmlformats.org/officeDocument/2006/relationships/hyperlink" Target="http://ya-znau.ru" TargetMode="External"/><Relationship Id="rId18" Type="http://schemas.openxmlformats.org/officeDocument/2006/relationships/hyperlink" Target="http://ya-znau.ru/znaniya/zn/12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96;&#1082;&#1086;&#1083;&#1100;&#1085;&#1099;&#1077;-&#1075;&#1086;&#1076;&#1099;.&#1088;&#1092;" TargetMode="External"/><Relationship Id="rId17" Type="http://schemas.openxmlformats.org/officeDocument/2006/relationships/hyperlink" Target="http://ya-znau.ru/information/matematika/natur_chisl/files/bloki/cobra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-znau.ru/information/matematika/natur_chisl/files/kurs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-zna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dau.kubsu.ru/EOR_matem/germ_proizv/files/perv/matem/veb/drag1/upr_3.html" TargetMode="External"/><Relationship Id="rId10" Type="http://schemas.openxmlformats.org/officeDocument/2006/relationships/hyperlink" Target="http://icdau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360131518300575?via%3Dihub" TargetMode="External"/><Relationship Id="rId14" Type="http://schemas.openxmlformats.org/officeDocument/2006/relationships/hyperlink" Target="http://ya-znau.ru/information/matematika/natur_chisl/files/bloki/slova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60AD-4375-46D0-98E2-A10C45B3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34</Pages>
  <Words>9704</Words>
  <Characters>55316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121</cp:revision>
  <dcterms:created xsi:type="dcterms:W3CDTF">2018-01-21T09:59:00Z</dcterms:created>
  <dcterms:modified xsi:type="dcterms:W3CDTF">2018-11-21T21:50:00Z</dcterms:modified>
</cp:coreProperties>
</file>